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B796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B7969">
              <w:rPr>
                <w:rFonts w:ascii="黑体" w:eastAsia="黑体" w:hAnsi="黑体"/>
                <w:sz w:val="21"/>
                <w:szCs w:val="21"/>
              </w:rPr>
              <w:t>17.080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FD64BC">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5B7969">
                    <w:t>CHBAS</w:t>
                  </w:r>
                  <w:r w:rsidR="009C3257">
                    <w:fldChar w:fldCharType="end"/>
                  </w:r>
                  <w:bookmarkEnd w:id="1"/>
                </w:p>
              </w:tc>
            </w:tr>
          </w:tbl>
          <w:p w:rsidR="00FB231D" w:rsidRPr="00672BFD" w:rsidRDefault="00672BFD" w:rsidP="005B796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B7969">
              <w:rPr>
                <w:rFonts w:ascii="黑体" w:eastAsia="黑体" w:hAnsi="黑体"/>
                <w:sz w:val="21"/>
                <w:szCs w:val="21"/>
              </w:rPr>
              <w:t>L 85</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B7969">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5B7969">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5B7969">
        <w:t>2021</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64E0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87CEF">
        <w:t>三氟甲磺酸酐中杂质的检测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FD64BC"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FD64BC">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FD64BC">
        <w:rPr>
          <w:rFonts w:ascii="黑体" w:eastAsia="黑体" w:hAnsi="黑体"/>
          <w:noProof/>
          <w:szCs w:val="28"/>
        </w:rPr>
        <w:instrText xml:space="preserve"> FORMTEXT </w:instrText>
      </w:r>
      <w:r w:rsidRPr="00FD64BC">
        <w:rPr>
          <w:rFonts w:ascii="黑体" w:eastAsia="黑体" w:hAnsi="黑体"/>
          <w:noProof/>
          <w:szCs w:val="28"/>
        </w:rPr>
      </w:r>
      <w:r w:rsidRPr="00FD64BC">
        <w:rPr>
          <w:rFonts w:ascii="黑体" w:eastAsia="黑体" w:hAnsi="黑体"/>
          <w:noProof/>
          <w:szCs w:val="28"/>
        </w:rPr>
        <w:fldChar w:fldCharType="separate"/>
      </w:r>
      <w:r w:rsidR="005B7969" w:rsidRPr="00FD64BC">
        <w:rPr>
          <w:rFonts w:ascii="黑体" w:eastAsia="黑体" w:hAnsi="黑体"/>
          <w:noProof/>
          <w:szCs w:val="28"/>
        </w:rPr>
        <w:t>Detection of impurities in trifluoromethanesulfonic anhydride</w:t>
      </w:r>
      <w:r w:rsidRPr="00FD64BC">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D7AAE">
        <w:rPr>
          <w:noProof/>
          <w:sz w:val="24"/>
          <w:szCs w:val="28"/>
        </w:rPr>
      </w:r>
      <w:r w:rsidR="009D7AAE">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9D7AAE">
        <w:rPr>
          <w:b/>
          <w:noProof/>
          <w:sz w:val="21"/>
          <w:szCs w:val="28"/>
        </w:rPr>
      </w:r>
      <w:r w:rsidR="009D7AAE">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B7969">
        <w:rPr>
          <w:rFonts w:hAnsi="黑体" w:hint="eastAsia"/>
          <w:w w:val="100"/>
          <w:sz w:val="28"/>
        </w:rPr>
        <w:t>河北省标准化协会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8523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6D2A09" w:rsidRDefault="006D2A09" w:rsidP="006D2A09">
      <w:pPr>
        <w:pStyle w:val="afffffc"/>
        <w:spacing w:after="360"/>
      </w:pPr>
      <w:bookmarkStart w:id="21" w:name="BookMark1"/>
      <w:r w:rsidRPr="006D2A09">
        <w:rPr>
          <w:rFonts w:hint="eastAsia"/>
          <w:spacing w:val="320"/>
        </w:rPr>
        <w:lastRenderedPageBreak/>
        <w:t>目</w:t>
      </w:r>
      <w:r>
        <w:rPr>
          <w:rFonts w:hint="eastAsia"/>
        </w:rPr>
        <w:t>次</w:t>
      </w:r>
    </w:p>
    <w:p w:rsidR="006D2A09" w:rsidRPr="006D2A09" w:rsidRDefault="006D2A09">
      <w:pPr>
        <w:pStyle w:val="10"/>
        <w:tabs>
          <w:tab w:val="right" w:leader="dot" w:pos="9344"/>
        </w:tabs>
        <w:rPr>
          <w:rFonts w:asciiTheme="minorHAnsi" w:eastAsiaTheme="minorEastAsia" w:hAnsiTheme="minorHAnsi" w:cstheme="minorBidi"/>
          <w:noProof/>
          <w:szCs w:val="22"/>
        </w:rPr>
      </w:pPr>
      <w:r w:rsidRPr="006D2A09">
        <w:fldChar w:fldCharType="begin"/>
      </w:r>
      <w:r w:rsidRPr="006D2A09">
        <w:instrText xml:space="preserve"> TOC \o "1-1" \h </w:instrText>
      </w:r>
      <w:r w:rsidRPr="006D2A09">
        <w:fldChar w:fldCharType="separate"/>
      </w:r>
      <w:hyperlink w:anchor="_Toc75789907" w:history="1">
        <w:r w:rsidRPr="006D2A09">
          <w:rPr>
            <w:rStyle w:val="affffff7"/>
            <w:rFonts w:hint="eastAsia"/>
            <w:noProof/>
          </w:rPr>
          <w:t>前言</w:t>
        </w:r>
        <w:r w:rsidRPr="006D2A09">
          <w:rPr>
            <w:noProof/>
          </w:rPr>
          <w:tab/>
        </w:r>
        <w:r w:rsidRPr="006D2A09">
          <w:rPr>
            <w:noProof/>
          </w:rPr>
          <w:fldChar w:fldCharType="begin"/>
        </w:r>
        <w:r w:rsidRPr="006D2A09">
          <w:rPr>
            <w:noProof/>
          </w:rPr>
          <w:instrText xml:space="preserve"> PAGEREF _Toc75789907 \h </w:instrText>
        </w:r>
        <w:r w:rsidRPr="006D2A09">
          <w:rPr>
            <w:noProof/>
          </w:rPr>
        </w:r>
        <w:r w:rsidRPr="006D2A09">
          <w:rPr>
            <w:noProof/>
          </w:rPr>
          <w:fldChar w:fldCharType="separate"/>
        </w:r>
        <w:r w:rsidRPr="006D2A09">
          <w:rPr>
            <w:noProof/>
          </w:rPr>
          <w:t>II</w:t>
        </w:r>
        <w:r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08" w:history="1">
        <w:r w:rsidR="006D2A09" w:rsidRPr="006D2A09">
          <w:rPr>
            <w:rStyle w:val="affffff7"/>
            <w:noProof/>
          </w:rPr>
          <w:t>1</w:t>
        </w:r>
        <w:r w:rsidR="006D2A09">
          <w:rPr>
            <w:rStyle w:val="affffff7"/>
            <w:noProof/>
          </w:rPr>
          <w:t xml:space="preserve"> </w:t>
        </w:r>
        <w:r w:rsidR="006D2A09" w:rsidRPr="006D2A09">
          <w:rPr>
            <w:rStyle w:val="affffff7"/>
            <w:rFonts w:hint="eastAsia"/>
            <w:noProof/>
          </w:rPr>
          <w:t xml:space="preserve"> 范围</w:t>
        </w:r>
        <w:r w:rsidR="006D2A09" w:rsidRPr="006D2A09">
          <w:rPr>
            <w:noProof/>
          </w:rPr>
          <w:tab/>
        </w:r>
        <w:r w:rsidR="006D2A09" w:rsidRPr="006D2A09">
          <w:rPr>
            <w:noProof/>
          </w:rPr>
          <w:fldChar w:fldCharType="begin"/>
        </w:r>
        <w:r w:rsidR="006D2A09" w:rsidRPr="006D2A09">
          <w:rPr>
            <w:noProof/>
          </w:rPr>
          <w:instrText xml:space="preserve"> PAGEREF _Toc75789908 \h </w:instrText>
        </w:r>
        <w:r w:rsidR="006D2A09" w:rsidRPr="006D2A09">
          <w:rPr>
            <w:noProof/>
          </w:rPr>
        </w:r>
        <w:r w:rsidR="006D2A09" w:rsidRPr="006D2A09">
          <w:rPr>
            <w:noProof/>
          </w:rPr>
          <w:fldChar w:fldCharType="separate"/>
        </w:r>
        <w:r w:rsidR="006D2A09" w:rsidRPr="006D2A09">
          <w:rPr>
            <w:noProof/>
          </w:rPr>
          <w:t>1</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09" w:history="1">
        <w:r w:rsidR="006D2A09" w:rsidRPr="006D2A09">
          <w:rPr>
            <w:rStyle w:val="affffff7"/>
            <w:noProof/>
          </w:rPr>
          <w:t>2</w:t>
        </w:r>
        <w:r w:rsidR="006D2A09">
          <w:rPr>
            <w:rStyle w:val="affffff7"/>
            <w:noProof/>
          </w:rPr>
          <w:t xml:space="preserve"> </w:t>
        </w:r>
        <w:r w:rsidR="006D2A09" w:rsidRPr="006D2A09">
          <w:rPr>
            <w:rStyle w:val="affffff7"/>
            <w:rFonts w:hint="eastAsia"/>
            <w:noProof/>
          </w:rPr>
          <w:t xml:space="preserve"> 规范性引用文件</w:t>
        </w:r>
        <w:r w:rsidR="006D2A09" w:rsidRPr="006D2A09">
          <w:rPr>
            <w:noProof/>
          </w:rPr>
          <w:tab/>
        </w:r>
        <w:r w:rsidR="006D2A09" w:rsidRPr="006D2A09">
          <w:rPr>
            <w:noProof/>
          </w:rPr>
          <w:fldChar w:fldCharType="begin"/>
        </w:r>
        <w:r w:rsidR="006D2A09" w:rsidRPr="006D2A09">
          <w:rPr>
            <w:noProof/>
          </w:rPr>
          <w:instrText xml:space="preserve"> PAGEREF _Toc75789909 \h </w:instrText>
        </w:r>
        <w:r w:rsidR="006D2A09" w:rsidRPr="006D2A09">
          <w:rPr>
            <w:noProof/>
          </w:rPr>
        </w:r>
        <w:r w:rsidR="006D2A09" w:rsidRPr="006D2A09">
          <w:rPr>
            <w:noProof/>
          </w:rPr>
          <w:fldChar w:fldCharType="separate"/>
        </w:r>
        <w:r w:rsidR="006D2A09" w:rsidRPr="006D2A09">
          <w:rPr>
            <w:noProof/>
          </w:rPr>
          <w:t>1</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0" w:history="1">
        <w:r w:rsidR="006D2A09" w:rsidRPr="006D2A09">
          <w:rPr>
            <w:rStyle w:val="affffff7"/>
            <w:noProof/>
          </w:rPr>
          <w:t>3</w:t>
        </w:r>
        <w:r w:rsidR="006D2A09">
          <w:rPr>
            <w:rStyle w:val="affffff7"/>
            <w:noProof/>
          </w:rPr>
          <w:t xml:space="preserve"> </w:t>
        </w:r>
        <w:r w:rsidR="006D2A09" w:rsidRPr="006D2A09">
          <w:rPr>
            <w:rStyle w:val="affffff7"/>
            <w:rFonts w:hint="eastAsia"/>
            <w:noProof/>
          </w:rPr>
          <w:t xml:space="preserve"> 术语和定义</w:t>
        </w:r>
        <w:r w:rsidR="006D2A09" w:rsidRPr="006D2A09">
          <w:rPr>
            <w:noProof/>
          </w:rPr>
          <w:tab/>
        </w:r>
        <w:r w:rsidR="006D2A09" w:rsidRPr="006D2A09">
          <w:rPr>
            <w:noProof/>
          </w:rPr>
          <w:fldChar w:fldCharType="begin"/>
        </w:r>
        <w:r w:rsidR="006D2A09" w:rsidRPr="006D2A09">
          <w:rPr>
            <w:noProof/>
          </w:rPr>
          <w:instrText xml:space="preserve"> PAGEREF _Toc75789910 \h </w:instrText>
        </w:r>
        <w:r w:rsidR="006D2A09" w:rsidRPr="006D2A09">
          <w:rPr>
            <w:noProof/>
          </w:rPr>
        </w:r>
        <w:r w:rsidR="006D2A09" w:rsidRPr="006D2A09">
          <w:rPr>
            <w:noProof/>
          </w:rPr>
          <w:fldChar w:fldCharType="separate"/>
        </w:r>
        <w:r w:rsidR="006D2A09" w:rsidRPr="006D2A09">
          <w:rPr>
            <w:noProof/>
          </w:rPr>
          <w:t>1</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1" w:history="1">
        <w:r w:rsidR="006D2A09" w:rsidRPr="006D2A09">
          <w:rPr>
            <w:rStyle w:val="affffff7"/>
            <w:noProof/>
          </w:rPr>
          <w:t>4</w:t>
        </w:r>
        <w:r w:rsidR="006D2A09">
          <w:rPr>
            <w:rStyle w:val="affffff7"/>
            <w:noProof/>
          </w:rPr>
          <w:t xml:space="preserve"> </w:t>
        </w:r>
        <w:r w:rsidR="006D2A09" w:rsidRPr="006D2A09">
          <w:rPr>
            <w:rStyle w:val="affffff7"/>
            <w:rFonts w:hint="eastAsia"/>
            <w:noProof/>
          </w:rPr>
          <w:t xml:space="preserve"> 技术要求</w:t>
        </w:r>
        <w:r w:rsidR="006D2A09" w:rsidRPr="006D2A09">
          <w:rPr>
            <w:noProof/>
          </w:rPr>
          <w:tab/>
        </w:r>
        <w:r w:rsidR="006D2A09" w:rsidRPr="006D2A09">
          <w:rPr>
            <w:noProof/>
          </w:rPr>
          <w:fldChar w:fldCharType="begin"/>
        </w:r>
        <w:r w:rsidR="006D2A09" w:rsidRPr="006D2A09">
          <w:rPr>
            <w:noProof/>
          </w:rPr>
          <w:instrText xml:space="preserve"> PAGEREF _Toc75789911 \h </w:instrText>
        </w:r>
        <w:r w:rsidR="006D2A09" w:rsidRPr="006D2A09">
          <w:rPr>
            <w:noProof/>
          </w:rPr>
        </w:r>
        <w:r w:rsidR="006D2A09" w:rsidRPr="006D2A09">
          <w:rPr>
            <w:noProof/>
          </w:rPr>
          <w:fldChar w:fldCharType="separate"/>
        </w:r>
        <w:r w:rsidR="006D2A09" w:rsidRPr="006D2A09">
          <w:rPr>
            <w:noProof/>
          </w:rPr>
          <w:t>1</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2" w:history="1">
        <w:r w:rsidR="006D2A09" w:rsidRPr="006D2A09">
          <w:rPr>
            <w:rStyle w:val="affffff7"/>
            <w:noProof/>
          </w:rPr>
          <w:t>5</w:t>
        </w:r>
        <w:r w:rsidR="006D2A09">
          <w:rPr>
            <w:rStyle w:val="affffff7"/>
            <w:noProof/>
          </w:rPr>
          <w:t xml:space="preserve"> </w:t>
        </w:r>
        <w:r w:rsidR="006D2A09" w:rsidRPr="006D2A09">
          <w:rPr>
            <w:rStyle w:val="affffff7"/>
            <w:rFonts w:hint="eastAsia"/>
            <w:noProof/>
          </w:rPr>
          <w:t xml:space="preserve"> 警示</w:t>
        </w:r>
        <w:r w:rsidR="006D2A09" w:rsidRPr="006D2A09">
          <w:rPr>
            <w:noProof/>
          </w:rPr>
          <w:tab/>
        </w:r>
        <w:r w:rsidR="006D2A09" w:rsidRPr="006D2A09">
          <w:rPr>
            <w:noProof/>
          </w:rPr>
          <w:fldChar w:fldCharType="begin"/>
        </w:r>
        <w:r w:rsidR="006D2A09" w:rsidRPr="006D2A09">
          <w:rPr>
            <w:noProof/>
          </w:rPr>
          <w:instrText xml:space="preserve"> PAGEREF _Toc75789912 \h </w:instrText>
        </w:r>
        <w:r w:rsidR="006D2A09" w:rsidRPr="006D2A09">
          <w:rPr>
            <w:noProof/>
          </w:rPr>
        </w:r>
        <w:r w:rsidR="006D2A09" w:rsidRPr="006D2A09">
          <w:rPr>
            <w:noProof/>
          </w:rPr>
          <w:fldChar w:fldCharType="separate"/>
        </w:r>
        <w:r w:rsidR="006D2A09" w:rsidRPr="006D2A09">
          <w:rPr>
            <w:noProof/>
          </w:rPr>
          <w:t>1</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3" w:history="1">
        <w:r w:rsidR="006D2A09" w:rsidRPr="006D2A09">
          <w:rPr>
            <w:rStyle w:val="affffff7"/>
            <w:noProof/>
          </w:rPr>
          <w:t>6</w:t>
        </w:r>
        <w:r w:rsidR="006D2A09">
          <w:rPr>
            <w:rStyle w:val="affffff7"/>
            <w:noProof/>
          </w:rPr>
          <w:t xml:space="preserve"> </w:t>
        </w:r>
        <w:r w:rsidR="006D2A09" w:rsidRPr="006D2A09">
          <w:rPr>
            <w:rStyle w:val="affffff7"/>
            <w:rFonts w:hint="eastAsia"/>
            <w:noProof/>
          </w:rPr>
          <w:t xml:space="preserve"> 一般规定</w:t>
        </w:r>
        <w:r w:rsidR="006D2A09" w:rsidRPr="006D2A09">
          <w:rPr>
            <w:noProof/>
          </w:rPr>
          <w:tab/>
        </w:r>
        <w:r w:rsidR="006D2A09" w:rsidRPr="006D2A09">
          <w:rPr>
            <w:noProof/>
          </w:rPr>
          <w:fldChar w:fldCharType="begin"/>
        </w:r>
        <w:r w:rsidR="006D2A09" w:rsidRPr="006D2A09">
          <w:rPr>
            <w:noProof/>
          </w:rPr>
          <w:instrText xml:space="preserve"> PAGEREF _Toc75789913 \h </w:instrText>
        </w:r>
        <w:r w:rsidR="006D2A09" w:rsidRPr="006D2A09">
          <w:rPr>
            <w:noProof/>
          </w:rPr>
        </w:r>
        <w:r w:rsidR="006D2A09" w:rsidRPr="006D2A09">
          <w:rPr>
            <w:noProof/>
          </w:rPr>
          <w:fldChar w:fldCharType="separate"/>
        </w:r>
        <w:r w:rsidR="006D2A09" w:rsidRPr="006D2A09">
          <w:rPr>
            <w:noProof/>
          </w:rPr>
          <w:t>1</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4" w:history="1">
        <w:r w:rsidR="006D2A09" w:rsidRPr="006D2A09">
          <w:rPr>
            <w:rStyle w:val="affffff7"/>
            <w:noProof/>
          </w:rPr>
          <w:t>7</w:t>
        </w:r>
        <w:r w:rsidR="006D2A09">
          <w:rPr>
            <w:rStyle w:val="affffff7"/>
            <w:noProof/>
          </w:rPr>
          <w:t xml:space="preserve"> </w:t>
        </w:r>
        <w:r w:rsidR="006D2A09" w:rsidRPr="006D2A09">
          <w:rPr>
            <w:rStyle w:val="affffff7"/>
            <w:rFonts w:hint="eastAsia"/>
            <w:noProof/>
          </w:rPr>
          <w:t xml:space="preserve"> 三氟甲磺酸酐中主含量的测定</w:t>
        </w:r>
        <w:r w:rsidR="006D2A09" w:rsidRPr="006D2A09">
          <w:rPr>
            <w:noProof/>
          </w:rPr>
          <w:tab/>
        </w:r>
        <w:r w:rsidR="006D2A09" w:rsidRPr="006D2A09">
          <w:rPr>
            <w:noProof/>
          </w:rPr>
          <w:fldChar w:fldCharType="begin"/>
        </w:r>
        <w:r w:rsidR="006D2A09" w:rsidRPr="006D2A09">
          <w:rPr>
            <w:noProof/>
          </w:rPr>
          <w:instrText xml:space="preserve"> PAGEREF _Toc75789914 \h </w:instrText>
        </w:r>
        <w:r w:rsidR="006D2A09" w:rsidRPr="006D2A09">
          <w:rPr>
            <w:noProof/>
          </w:rPr>
        </w:r>
        <w:r w:rsidR="006D2A09" w:rsidRPr="006D2A09">
          <w:rPr>
            <w:noProof/>
          </w:rPr>
          <w:fldChar w:fldCharType="separate"/>
        </w:r>
        <w:r w:rsidR="006D2A09" w:rsidRPr="006D2A09">
          <w:rPr>
            <w:noProof/>
          </w:rPr>
          <w:t>2</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5" w:history="1">
        <w:r w:rsidR="006D2A09" w:rsidRPr="006D2A09">
          <w:rPr>
            <w:rStyle w:val="affffff7"/>
            <w:noProof/>
          </w:rPr>
          <w:t>8</w:t>
        </w:r>
        <w:r w:rsidR="006D2A09">
          <w:rPr>
            <w:rStyle w:val="affffff7"/>
            <w:noProof/>
          </w:rPr>
          <w:t xml:space="preserve"> </w:t>
        </w:r>
        <w:r w:rsidR="006D2A09" w:rsidRPr="006D2A09">
          <w:rPr>
            <w:rStyle w:val="affffff7"/>
            <w:rFonts w:hint="eastAsia"/>
            <w:noProof/>
          </w:rPr>
          <w:t xml:space="preserve"> 硫酸根含量的测定</w:t>
        </w:r>
        <w:r w:rsidR="006D2A09" w:rsidRPr="006D2A09">
          <w:rPr>
            <w:noProof/>
          </w:rPr>
          <w:tab/>
        </w:r>
        <w:r w:rsidR="006D2A09" w:rsidRPr="006D2A09">
          <w:rPr>
            <w:noProof/>
          </w:rPr>
          <w:fldChar w:fldCharType="begin"/>
        </w:r>
        <w:r w:rsidR="006D2A09" w:rsidRPr="006D2A09">
          <w:rPr>
            <w:noProof/>
          </w:rPr>
          <w:instrText xml:space="preserve"> PAGEREF _Toc75789915 \h </w:instrText>
        </w:r>
        <w:r w:rsidR="006D2A09" w:rsidRPr="006D2A09">
          <w:rPr>
            <w:noProof/>
          </w:rPr>
        </w:r>
        <w:r w:rsidR="006D2A09" w:rsidRPr="006D2A09">
          <w:rPr>
            <w:noProof/>
          </w:rPr>
          <w:fldChar w:fldCharType="separate"/>
        </w:r>
        <w:r w:rsidR="006D2A09" w:rsidRPr="006D2A09">
          <w:rPr>
            <w:noProof/>
          </w:rPr>
          <w:t>3</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6" w:history="1">
        <w:r w:rsidR="006D2A09" w:rsidRPr="006D2A09">
          <w:rPr>
            <w:rStyle w:val="affffff7"/>
            <w:noProof/>
          </w:rPr>
          <w:t>9</w:t>
        </w:r>
        <w:r w:rsidR="006D2A09">
          <w:rPr>
            <w:rStyle w:val="affffff7"/>
            <w:noProof/>
          </w:rPr>
          <w:t xml:space="preserve"> </w:t>
        </w:r>
        <w:r w:rsidR="006D2A09" w:rsidRPr="006D2A09">
          <w:rPr>
            <w:rStyle w:val="affffff7"/>
            <w:rFonts w:hint="eastAsia"/>
            <w:noProof/>
          </w:rPr>
          <w:t xml:space="preserve"> 氟含量的测定</w:t>
        </w:r>
        <w:r w:rsidR="006D2A09" w:rsidRPr="006D2A09">
          <w:rPr>
            <w:noProof/>
          </w:rPr>
          <w:tab/>
        </w:r>
        <w:r w:rsidR="006D2A09" w:rsidRPr="006D2A09">
          <w:rPr>
            <w:noProof/>
          </w:rPr>
          <w:fldChar w:fldCharType="begin"/>
        </w:r>
        <w:r w:rsidR="006D2A09" w:rsidRPr="006D2A09">
          <w:rPr>
            <w:noProof/>
          </w:rPr>
          <w:instrText xml:space="preserve"> PAGEREF _Toc75789916 \h </w:instrText>
        </w:r>
        <w:r w:rsidR="006D2A09" w:rsidRPr="006D2A09">
          <w:rPr>
            <w:noProof/>
          </w:rPr>
        </w:r>
        <w:r w:rsidR="006D2A09" w:rsidRPr="006D2A09">
          <w:rPr>
            <w:noProof/>
          </w:rPr>
          <w:fldChar w:fldCharType="separate"/>
        </w:r>
        <w:r w:rsidR="006D2A09" w:rsidRPr="006D2A09">
          <w:rPr>
            <w:noProof/>
          </w:rPr>
          <w:t>4</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7" w:history="1">
        <w:r w:rsidR="006D2A09" w:rsidRPr="006D2A09">
          <w:rPr>
            <w:rStyle w:val="affffff7"/>
            <w:noProof/>
          </w:rPr>
          <w:t>10</w:t>
        </w:r>
        <w:r w:rsidR="006D2A09">
          <w:rPr>
            <w:rStyle w:val="affffff7"/>
            <w:noProof/>
          </w:rPr>
          <w:t xml:space="preserve"> </w:t>
        </w:r>
        <w:r w:rsidR="006D2A09" w:rsidRPr="006D2A09">
          <w:rPr>
            <w:rStyle w:val="affffff7"/>
            <w:rFonts w:hint="eastAsia"/>
            <w:noProof/>
          </w:rPr>
          <w:t xml:space="preserve"> 三氟甲磺酸及其它含氟化合物含量的测定</w:t>
        </w:r>
        <w:r w:rsidR="006D2A09" w:rsidRPr="006D2A09">
          <w:rPr>
            <w:noProof/>
          </w:rPr>
          <w:tab/>
        </w:r>
        <w:r w:rsidR="006D2A09" w:rsidRPr="006D2A09">
          <w:rPr>
            <w:noProof/>
          </w:rPr>
          <w:fldChar w:fldCharType="begin"/>
        </w:r>
        <w:r w:rsidR="006D2A09" w:rsidRPr="006D2A09">
          <w:rPr>
            <w:noProof/>
          </w:rPr>
          <w:instrText xml:space="preserve"> PAGEREF _Toc75789917 \h </w:instrText>
        </w:r>
        <w:r w:rsidR="006D2A09" w:rsidRPr="006D2A09">
          <w:rPr>
            <w:noProof/>
          </w:rPr>
        </w:r>
        <w:r w:rsidR="006D2A09" w:rsidRPr="006D2A09">
          <w:rPr>
            <w:noProof/>
          </w:rPr>
          <w:fldChar w:fldCharType="separate"/>
        </w:r>
        <w:r w:rsidR="006D2A09" w:rsidRPr="006D2A09">
          <w:rPr>
            <w:noProof/>
          </w:rPr>
          <w:t>5</w:t>
        </w:r>
        <w:r w:rsidR="006D2A09" w:rsidRPr="006D2A09">
          <w:rPr>
            <w:noProof/>
          </w:rPr>
          <w:fldChar w:fldCharType="end"/>
        </w:r>
      </w:hyperlink>
    </w:p>
    <w:p w:rsidR="006D2A09" w:rsidRPr="006D2A09" w:rsidRDefault="009D7AAE">
      <w:pPr>
        <w:pStyle w:val="10"/>
        <w:tabs>
          <w:tab w:val="right" w:leader="dot" w:pos="9344"/>
        </w:tabs>
        <w:rPr>
          <w:rFonts w:asciiTheme="minorHAnsi" w:eastAsiaTheme="minorEastAsia" w:hAnsiTheme="minorHAnsi" w:cstheme="minorBidi"/>
          <w:noProof/>
          <w:szCs w:val="22"/>
        </w:rPr>
      </w:pPr>
      <w:hyperlink w:anchor="_Toc75789918" w:history="1">
        <w:r w:rsidR="006D2A09" w:rsidRPr="006D2A09">
          <w:rPr>
            <w:rStyle w:val="affffff7"/>
            <w:rFonts w:hint="eastAsia"/>
            <w:noProof/>
          </w:rPr>
          <w:t>参考文献</w:t>
        </w:r>
        <w:r w:rsidR="006D2A09" w:rsidRPr="006D2A09">
          <w:rPr>
            <w:noProof/>
          </w:rPr>
          <w:tab/>
        </w:r>
        <w:r w:rsidR="006D2A09" w:rsidRPr="006D2A09">
          <w:rPr>
            <w:noProof/>
          </w:rPr>
          <w:fldChar w:fldCharType="begin"/>
        </w:r>
        <w:r w:rsidR="006D2A09" w:rsidRPr="006D2A09">
          <w:rPr>
            <w:noProof/>
          </w:rPr>
          <w:instrText xml:space="preserve"> PAGEREF _Toc75789918 \h </w:instrText>
        </w:r>
        <w:r w:rsidR="006D2A09" w:rsidRPr="006D2A09">
          <w:rPr>
            <w:noProof/>
          </w:rPr>
        </w:r>
        <w:r w:rsidR="006D2A09" w:rsidRPr="006D2A09">
          <w:rPr>
            <w:noProof/>
          </w:rPr>
          <w:fldChar w:fldCharType="separate"/>
        </w:r>
        <w:r w:rsidR="006D2A09" w:rsidRPr="006D2A09">
          <w:rPr>
            <w:noProof/>
          </w:rPr>
          <w:t>7</w:t>
        </w:r>
        <w:r w:rsidR="006D2A09" w:rsidRPr="006D2A09">
          <w:rPr>
            <w:noProof/>
          </w:rPr>
          <w:fldChar w:fldCharType="end"/>
        </w:r>
      </w:hyperlink>
    </w:p>
    <w:p w:rsidR="006D2A09" w:rsidRPr="006D2A09" w:rsidRDefault="006D2A09" w:rsidP="006D2A09">
      <w:pPr>
        <w:pStyle w:val="afffffc"/>
        <w:spacing w:after="360"/>
        <w:sectPr w:rsidR="006D2A09" w:rsidRPr="006D2A09" w:rsidSect="005B7969">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r w:rsidRPr="006D2A09">
        <w:fldChar w:fldCharType="end"/>
      </w:r>
    </w:p>
    <w:p w:rsidR="005B7969" w:rsidRDefault="005B7969" w:rsidP="005B7969">
      <w:pPr>
        <w:pStyle w:val="a6"/>
        <w:spacing w:after="360"/>
      </w:pPr>
      <w:bookmarkStart w:id="22" w:name="_Toc75789907"/>
      <w:bookmarkStart w:id="23" w:name="BookMark2"/>
      <w:bookmarkEnd w:id="21"/>
      <w:r w:rsidRPr="005B7969">
        <w:rPr>
          <w:spacing w:val="320"/>
        </w:rPr>
        <w:lastRenderedPageBreak/>
        <w:t>前</w:t>
      </w:r>
      <w:r>
        <w:t>言</w:t>
      </w:r>
      <w:bookmarkEnd w:id="22"/>
    </w:p>
    <w:p w:rsidR="005B7969" w:rsidRDefault="005B7969" w:rsidP="005B7969">
      <w:pPr>
        <w:pStyle w:val="affff6"/>
        <w:ind w:firstLine="420"/>
      </w:pPr>
      <w:r>
        <w:rPr>
          <w:rFonts w:hint="eastAsia"/>
        </w:rPr>
        <w:t>本文件按照GB/T 1.1—2020《标准化工作导则  第1部分：标准化文件的结构和起草规则》的规定起草。</w:t>
      </w:r>
    </w:p>
    <w:p w:rsidR="005B7969" w:rsidRDefault="005B7969" w:rsidP="005B7969">
      <w:pPr>
        <w:pStyle w:val="affff6"/>
        <w:ind w:firstLine="420"/>
      </w:pPr>
      <w:r>
        <w:rPr>
          <w:rFonts w:hint="eastAsia"/>
        </w:rPr>
        <w:t>请注意本文件的某些内容可能涉及专利。本文件的发布机构不承担识别专利的责任。</w:t>
      </w:r>
    </w:p>
    <w:p w:rsidR="005B7969" w:rsidRDefault="005B7969" w:rsidP="005B7969">
      <w:pPr>
        <w:pStyle w:val="affff6"/>
        <w:ind w:firstLine="420"/>
      </w:pPr>
      <w:r>
        <w:rPr>
          <w:rFonts w:hint="eastAsia"/>
        </w:rPr>
        <w:t>本文件由河北省标准化协会提出并归口。</w:t>
      </w:r>
    </w:p>
    <w:p w:rsidR="005B7969" w:rsidRDefault="005B7969" w:rsidP="005B7969">
      <w:pPr>
        <w:pStyle w:val="affff6"/>
        <w:ind w:firstLine="420"/>
      </w:pPr>
      <w:r>
        <w:rPr>
          <w:rFonts w:hint="eastAsia"/>
        </w:rPr>
        <w:t>本文件起草单位：</w:t>
      </w:r>
      <w:r>
        <w:rPr>
          <w:rFonts w:hint="eastAsia"/>
          <w:szCs w:val="22"/>
        </w:rPr>
        <w:t>中船重工（邯郸）派瑞特种气体有限公司。</w:t>
      </w:r>
    </w:p>
    <w:p w:rsidR="005B7969" w:rsidRPr="005B7969" w:rsidRDefault="005B7969" w:rsidP="005B7969">
      <w:pPr>
        <w:pStyle w:val="affff6"/>
        <w:ind w:firstLine="420"/>
      </w:pPr>
      <w:r>
        <w:rPr>
          <w:rFonts w:hint="eastAsia"/>
        </w:rPr>
        <w:t>本文件主要起草人：</w:t>
      </w:r>
      <w:r>
        <w:rPr>
          <w:rFonts w:hint="eastAsia"/>
          <w:szCs w:val="22"/>
        </w:rPr>
        <w:t>袁瑞玲、旷军、郑秋艳、安园园、倪珊珊。</w:t>
      </w:r>
    </w:p>
    <w:p w:rsidR="005B7969" w:rsidRDefault="005B7969" w:rsidP="005B7969">
      <w:pPr>
        <w:pStyle w:val="affff6"/>
        <w:ind w:firstLine="420"/>
      </w:pPr>
    </w:p>
    <w:p w:rsidR="005B7969" w:rsidRDefault="005B7969" w:rsidP="005B7969">
      <w:pPr>
        <w:pStyle w:val="affff6"/>
        <w:ind w:firstLine="420"/>
      </w:pPr>
    </w:p>
    <w:p w:rsidR="005B7969" w:rsidRDefault="005B7969" w:rsidP="005B7969">
      <w:pPr>
        <w:pStyle w:val="affff6"/>
        <w:ind w:firstLine="420"/>
      </w:pPr>
    </w:p>
    <w:p w:rsidR="005B7969" w:rsidRPr="005B7969" w:rsidRDefault="005B7969" w:rsidP="005B7969">
      <w:pPr>
        <w:pStyle w:val="affff6"/>
        <w:ind w:firstLine="420"/>
        <w:sectPr w:rsidR="005B7969" w:rsidRPr="005B7969" w:rsidSect="006D2A09">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743F77A75D149428E386916BF955CD3"/>
        </w:placeholder>
      </w:sdtPr>
      <w:sdtEndPr/>
      <w:sdtContent>
        <w:bookmarkStart w:id="25" w:name="NEW_STAND_NAME" w:displacedByCustomXml="prev"/>
        <w:p w:rsidR="00F26B7E" w:rsidRPr="00F26B7E" w:rsidRDefault="005B7969" w:rsidP="00887CEF">
          <w:pPr>
            <w:pStyle w:val="afffffffff1"/>
            <w:spacing w:beforeLines="1" w:before="2" w:afterLines="220" w:after="528"/>
          </w:pPr>
          <w:r>
            <w:rPr>
              <w:rFonts w:hint="eastAsia"/>
            </w:rPr>
            <w:t>三</w:t>
          </w:r>
          <w:proofErr w:type="gramStart"/>
          <w:r>
            <w:rPr>
              <w:rFonts w:hint="eastAsia"/>
            </w:rPr>
            <w:t>氟甲磺酸酐</w:t>
          </w:r>
          <w:proofErr w:type="gramEnd"/>
          <w:r>
            <w:rPr>
              <w:rFonts w:hint="eastAsia"/>
            </w:rPr>
            <w:t>中杂质的检测</w:t>
          </w:r>
        </w:p>
      </w:sdtContent>
    </w:sdt>
    <w:bookmarkEnd w:id="25" w:displacedByCustomXml="prev"/>
    <w:p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75789908"/>
      <w:r>
        <w:rPr>
          <w:rFonts w:hint="eastAsia"/>
        </w:rPr>
        <w:t>范围</w:t>
      </w:r>
      <w:bookmarkEnd w:id="26"/>
      <w:bookmarkEnd w:id="27"/>
      <w:bookmarkEnd w:id="28"/>
      <w:bookmarkEnd w:id="29"/>
      <w:bookmarkEnd w:id="30"/>
      <w:bookmarkEnd w:id="31"/>
      <w:bookmarkEnd w:id="32"/>
      <w:bookmarkEnd w:id="33"/>
      <w:bookmarkEnd w:id="34"/>
    </w:p>
    <w:p w:rsidR="005B7969" w:rsidRDefault="005B7969" w:rsidP="005B7969">
      <w:pPr>
        <w:pStyle w:val="affff6"/>
        <w:ind w:firstLine="420"/>
      </w:pPr>
      <w:r>
        <w:rPr>
          <w:rFonts w:hint="eastAsia"/>
        </w:rPr>
        <w:t>本文件规定了99.0</w:t>
      </w:r>
      <w:r>
        <w:t> </w:t>
      </w:r>
      <w:r>
        <w:rPr>
          <w:rFonts w:hint="eastAsia"/>
        </w:rPr>
        <w:t>%三氟甲磺酸酐的检测要求，包括99.0</w:t>
      </w:r>
      <w:r>
        <w:t> </w:t>
      </w:r>
      <w:r>
        <w:rPr>
          <w:rFonts w:hint="eastAsia"/>
        </w:rPr>
        <w:t>%三氟甲磺酸酐的试验方法、检验规则及测定结果处理。</w:t>
      </w:r>
    </w:p>
    <w:p w:rsidR="005B7969" w:rsidRDefault="005B7969" w:rsidP="005B7969">
      <w:pPr>
        <w:pStyle w:val="affff6"/>
        <w:ind w:firstLine="420"/>
      </w:pPr>
      <w:r>
        <w:rPr>
          <w:rFonts w:hint="eastAsia"/>
        </w:rPr>
        <w:t>本文件适用于99.0</w:t>
      </w:r>
      <w:r>
        <w:t> </w:t>
      </w:r>
      <w:r>
        <w:rPr>
          <w:rFonts w:hint="eastAsia"/>
        </w:rPr>
        <w:t>%的三氟甲磺酸酐的测定。</w:t>
      </w:r>
    </w:p>
    <w:p w:rsidR="00E2552F" w:rsidRDefault="00E2552F" w:rsidP="00A77CCB">
      <w:pPr>
        <w:pStyle w:val="affc"/>
        <w:spacing w:before="240" w:after="240"/>
      </w:pPr>
      <w:bookmarkStart w:id="35" w:name="_Toc17233326"/>
      <w:bookmarkStart w:id="36" w:name="_Toc17233334"/>
      <w:bookmarkStart w:id="37" w:name="_Toc24884212"/>
      <w:bookmarkStart w:id="38" w:name="_Toc24884219"/>
      <w:bookmarkStart w:id="39" w:name="_Toc26648466"/>
      <w:bookmarkStart w:id="40" w:name="_Toc26718931"/>
      <w:bookmarkStart w:id="41" w:name="_Toc26986531"/>
      <w:bookmarkStart w:id="42" w:name="_Toc26986772"/>
      <w:bookmarkStart w:id="43" w:name="_Toc75789909"/>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61CB18EB78C6464A975CCAB6D016A65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B7969" w:rsidRDefault="005B7969" w:rsidP="005B7969">
      <w:pPr>
        <w:pStyle w:val="affff6"/>
        <w:ind w:firstLine="420"/>
        <w:rPr>
          <w:kern w:val="2"/>
          <w:szCs w:val="24"/>
        </w:rPr>
      </w:pPr>
      <w:r>
        <w:rPr>
          <w:rFonts w:hint="eastAsia"/>
        </w:rPr>
        <w:t>GB/T 601  化学试剂标准滴定溶液的制备</w:t>
      </w:r>
    </w:p>
    <w:p w:rsidR="005B7969" w:rsidRDefault="005B7969" w:rsidP="005B7969">
      <w:pPr>
        <w:pStyle w:val="affff6"/>
        <w:ind w:firstLine="420"/>
      </w:pPr>
      <w:r>
        <w:rPr>
          <w:rFonts w:hint="eastAsia"/>
        </w:rPr>
        <w:t>GB/T 603  化学试剂试验方法中所用制剂及制品的制备</w:t>
      </w:r>
    </w:p>
    <w:p w:rsidR="005B7969" w:rsidRDefault="005B7969" w:rsidP="005B7969">
      <w:pPr>
        <w:pStyle w:val="affff6"/>
        <w:ind w:firstLine="420"/>
      </w:pPr>
      <w:r>
        <w:rPr>
          <w:rFonts w:hint="eastAsia"/>
        </w:rPr>
        <w:t>GB/T 6680  液体化工产品采样通</w:t>
      </w:r>
    </w:p>
    <w:p w:rsidR="005B7969" w:rsidRDefault="005B7969" w:rsidP="005B7969">
      <w:pPr>
        <w:pStyle w:val="affff6"/>
        <w:ind w:firstLine="420"/>
      </w:pPr>
      <w:r>
        <w:rPr>
          <w:rFonts w:hint="eastAsia"/>
        </w:rPr>
        <w:t>GB/T 6682  分析实验室用水规格和试验方法</w:t>
      </w:r>
    </w:p>
    <w:p w:rsidR="00B265BC" w:rsidRPr="00E030F9" w:rsidRDefault="00FD59EB" w:rsidP="00FD59EB">
      <w:pPr>
        <w:pStyle w:val="affc"/>
        <w:spacing w:before="240" w:after="240"/>
      </w:pPr>
      <w:bookmarkStart w:id="44" w:name="_Toc75789910"/>
      <w:r>
        <w:rPr>
          <w:rFonts w:hint="eastAsia"/>
          <w:szCs w:val="21"/>
        </w:rPr>
        <w:t>术语和定义</w:t>
      </w:r>
      <w:bookmarkEnd w:id="44"/>
    </w:p>
    <w:bookmarkStart w:id="45" w:name="_Toc26986532" w:displacedByCustomXml="next"/>
    <w:bookmarkEnd w:id="45" w:displacedByCustomXml="next"/>
    <w:sdt>
      <w:sdtPr>
        <w:id w:val="-1909835108"/>
        <w:placeholder>
          <w:docPart w:val="E1738041D6DE4F26A7C617DD2EEC7F1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B7969" w:rsidP="00BA263B">
          <w:pPr>
            <w:pStyle w:val="affff6"/>
            <w:ind w:firstLine="420"/>
          </w:pPr>
          <w:r>
            <w:rPr>
              <w:rFonts w:hint="eastAsia"/>
            </w:rPr>
            <w:t>“</w:t>
          </w:r>
          <w:r>
            <w:t>本文件没有需要界定的术语和定义。</w:t>
          </w:r>
          <w:r>
            <w:rPr>
              <w:rFonts w:hint="eastAsia"/>
            </w:rPr>
            <w:t>”</w:t>
          </w:r>
        </w:p>
      </w:sdtContent>
    </w:sdt>
    <w:p w:rsidR="001D212F" w:rsidRDefault="005B7969" w:rsidP="005B7969">
      <w:pPr>
        <w:pStyle w:val="affc"/>
        <w:spacing w:before="240" w:after="240"/>
      </w:pPr>
      <w:bookmarkStart w:id="46" w:name="_Toc75789911"/>
      <w:r>
        <w:rPr>
          <w:rFonts w:hint="eastAsia"/>
        </w:rPr>
        <w:t>技术要求</w:t>
      </w:r>
      <w:bookmarkEnd w:id="46"/>
    </w:p>
    <w:p w:rsidR="005B7969" w:rsidRDefault="005B7969" w:rsidP="005B7969">
      <w:pPr>
        <w:pStyle w:val="affd"/>
        <w:spacing w:before="120" w:after="120"/>
      </w:pPr>
      <w:r>
        <w:rPr>
          <w:rFonts w:hint="eastAsia"/>
        </w:rPr>
        <w:t>外观</w:t>
      </w:r>
    </w:p>
    <w:p w:rsidR="005B7969" w:rsidRDefault="005B7969" w:rsidP="005B7969">
      <w:pPr>
        <w:pStyle w:val="affff6"/>
        <w:ind w:firstLine="420"/>
      </w:pPr>
      <w:r>
        <w:rPr>
          <w:rFonts w:hint="eastAsia"/>
        </w:rPr>
        <w:t>无色</w:t>
      </w:r>
      <w:r>
        <w:t>透明液体。</w:t>
      </w:r>
    </w:p>
    <w:p w:rsidR="005B7969" w:rsidRPr="005B7969" w:rsidRDefault="005B7969" w:rsidP="005B7969">
      <w:pPr>
        <w:pStyle w:val="affd"/>
        <w:spacing w:before="120" w:after="120"/>
        <w:rPr>
          <w:rFonts w:ascii="宋体" w:eastAsia="宋体" w:hAnsi="宋体"/>
        </w:rPr>
      </w:pPr>
      <w:bookmarkStart w:id="47" w:name="_Toc70077440"/>
      <w:r w:rsidRPr="005B7969">
        <w:rPr>
          <w:rFonts w:ascii="宋体" w:eastAsia="宋体" w:hAnsi="宋体" w:hint="eastAsia"/>
        </w:rPr>
        <w:t>三</w:t>
      </w:r>
      <w:proofErr w:type="gramStart"/>
      <w:r w:rsidRPr="005B7969">
        <w:rPr>
          <w:rFonts w:ascii="宋体" w:eastAsia="宋体" w:hAnsi="宋体" w:hint="eastAsia"/>
        </w:rPr>
        <w:t>氟甲磺酸酐</w:t>
      </w:r>
      <w:proofErr w:type="gramEnd"/>
      <w:r w:rsidRPr="005B7969">
        <w:rPr>
          <w:rFonts w:ascii="宋体" w:eastAsia="宋体" w:hAnsi="宋体" w:hint="eastAsia"/>
        </w:rPr>
        <w:t>的质量应符合表1的指标要求。</w:t>
      </w:r>
      <w:bookmarkEnd w:id="47"/>
    </w:p>
    <w:p w:rsidR="005B7969" w:rsidRPr="005B7969" w:rsidRDefault="005B7969" w:rsidP="005B7969">
      <w:pPr>
        <w:ind w:firstLine="420"/>
        <w:jc w:val="center"/>
        <w:rPr>
          <w:rFonts w:ascii="黑体" w:eastAsia="黑体" w:hAnsi="黑体"/>
          <w:noProof/>
        </w:rPr>
      </w:pPr>
      <w:r w:rsidRPr="005B7969">
        <w:rPr>
          <w:rFonts w:ascii="黑体" w:eastAsia="黑体" w:hAnsi="黑体" w:hint="eastAsia"/>
          <w:noProof/>
        </w:rPr>
        <w:t xml:space="preserve">表1 </w:t>
      </w:r>
      <w:r w:rsidRPr="005B7969">
        <w:rPr>
          <w:rFonts w:ascii="黑体" w:eastAsia="黑体" w:hAnsi="黑体" w:hint="eastAsia"/>
        </w:rPr>
        <w:t>三</w:t>
      </w:r>
      <w:proofErr w:type="gramStart"/>
      <w:r w:rsidRPr="005B7969">
        <w:rPr>
          <w:rFonts w:ascii="黑体" w:eastAsia="黑体" w:hAnsi="黑体" w:hint="eastAsia"/>
        </w:rPr>
        <w:t>氟甲磺酸酐</w:t>
      </w:r>
      <w:proofErr w:type="gramEnd"/>
      <w:r w:rsidRPr="005B7969">
        <w:rPr>
          <w:rFonts w:ascii="黑体" w:eastAsia="黑体" w:hAnsi="黑体" w:hint="eastAsia"/>
        </w:rPr>
        <w:t>的质量指标要求</w:t>
      </w:r>
    </w:p>
    <w:tbl>
      <w:tblPr>
        <w:tblStyle w:val="11"/>
        <w:tblW w:w="5000" w:type="pct"/>
        <w:jc w:val="center"/>
        <w:tblLook w:val="04A0" w:firstRow="1" w:lastRow="0" w:firstColumn="1" w:lastColumn="0" w:noHBand="0" w:noVBand="1"/>
      </w:tblPr>
      <w:tblGrid>
        <w:gridCol w:w="5752"/>
        <w:gridCol w:w="3592"/>
      </w:tblGrid>
      <w:tr w:rsidR="005B7969" w:rsidRPr="005B7969" w:rsidTr="005B7969">
        <w:trPr>
          <w:trHeight w:val="340"/>
          <w:jc w:val="center"/>
        </w:trPr>
        <w:tc>
          <w:tcPr>
            <w:tcW w:w="3078"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项目名称</w:t>
            </w:r>
          </w:p>
        </w:tc>
        <w:tc>
          <w:tcPr>
            <w:tcW w:w="1922"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规格</w:t>
            </w:r>
          </w:p>
        </w:tc>
      </w:tr>
      <w:tr w:rsidR="005B7969" w:rsidRPr="005B7969" w:rsidTr="005B7969">
        <w:trPr>
          <w:trHeight w:val="340"/>
          <w:jc w:val="center"/>
        </w:trPr>
        <w:tc>
          <w:tcPr>
            <w:tcW w:w="3078"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三氟甲磺酸酐，10</w:t>
            </w:r>
            <w:r w:rsidRPr="005B7969">
              <w:rPr>
                <w:rFonts w:ascii="宋体" w:hAnsi="宋体" w:hint="eastAsia"/>
                <w:noProof/>
                <w:kern w:val="0"/>
                <w:sz w:val="18"/>
                <w:szCs w:val="18"/>
                <w:vertAlign w:val="superscript"/>
              </w:rPr>
              <w:t>-2</w:t>
            </w:r>
            <w:r w:rsidRPr="005B7969">
              <w:rPr>
                <w:rFonts w:ascii="宋体" w:hAnsi="宋体" w:hint="eastAsia"/>
                <w:noProof/>
                <w:kern w:val="0"/>
                <w:sz w:val="18"/>
                <w:szCs w:val="18"/>
              </w:rPr>
              <w:t xml:space="preserve">                ≥</w:t>
            </w:r>
          </w:p>
        </w:tc>
        <w:tc>
          <w:tcPr>
            <w:tcW w:w="1922"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99.0</w:t>
            </w:r>
          </w:p>
        </w:tc>
      </w:tr>
      <w:tr w:rsidR="005B7969" w:rsidRPr="005B7969" w:rsidTr="005B7969">
        <w:trPr>
          <w:trHeight w:val="340"/>
          <w:jc w:val="center"/>
        </w:trPr>
        <w:tc>
          <w:tcPr>
            <w:tcW w:w="3078"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氟化物，10</w:t>
            </w:r>
            <w:r w:rsidRPr="005B7969">
              <w:rPr>
                <w:rFonts w:ascii="宋体" w:hAnsi="宋体" w:hint="eastAsia"/>
                <w:noProof/>
                <w:kern w:val="0"/>
                <w:sz w:val="18"/>
                <w:szCs w:val="18"/>
                <w:vertAlign w:val="superscript"/>
              </w:rPr>
              <w:t>-2</w:t>
            </w:r>
            <w:r w:rsidRPr="005B7969">
              <w:rPr>
                <w:rFonts w:ascii="宋体" w:hAnsi="宋体" w:hint="eastAsia"/>
                <w:noProof/>
                <w:kern w:val="0"/>
                <w:sz w:val="18"/>
                <w:szCs w:val="18"/>
              </w:rPr>
              <w:t xml:space="preserve">                     ≤</w:t>
            </w:r>
          </w:p>
        </w:tc>
        <w:tc>
          <w:tcPr>
            <w:tcW w:w="1922"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300</w:t>
            </w:r>
          </w:p>
        </w:tc>
      </w:tr>
      <w:tr w:rsidR="005B7969" w:rsidRPr="005B7969" w:rsidTr="005B7969">
        <w:trPr>
          <w:trHeight w:val="340"/>
          <w:jc w:val="center"/>
        </w:trPr>
        <w:tc>
          <w:tcPr>
            <w:tcW w:w="3078"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三氟甲磺酸，10</w:t>
            </w:r>
            <w:r w:rsidRPr="005B7969">
              <w:rPr>
                <w:rFonts w:ascii="宋体" w:hAnsi="宋体" w:hint="eastAsia"/>
                <w:noProof/>
                <w:kern w:val="0"/>
                <w:sz w:val="18"/>
                <w:szCs w:val="18"/>
                <w:vertAlign w:val="superscript"/>
              </w:rPr>
              <w:t>-2</w:t>
            </w:r>
            <w:r w:rsidRPr="005B7969">
              <w:rPr>
                <w:rFonts w:ascii="宋体" w:hAnsi="宋体" w:hint="eastAsia"/>
                <w:noProof/>
                <w:kern w:val="0"/>
                <w:sz w:val="18"/>
                <w:szCs w:val="18"/>
              </w:rPr>
              <w:t xml:space="preserve">                  ≤</w:t>
            </w:r>
          </w:p>
        </w:tc>
        <w:tc>
          <w:tcPr>
            <w:tcW w:w="1922"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0.5</w:t>
            </w:r>
          </w:p>
        </w:tc>
      </w:tr>
      <w:tr w:rsidR="005B7969" w:rsidRPr="005B7969" w:rsidTr="005B7969">
        <w:trPr>
          <w:trHeight w:val="340"/>
          <w:jc w:val="center"/>
        </w:trPr>
        <w:tc>
          <w:tcPr>
            <w:tcW w:w="3078"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SO</w:t>
            </w:r>
            <w:r w:rsidRPr="005B7969">
              <w:rPr>
                <w:rFonts w:ascii="宋体" w:hAnsi="宋体" w:hint="eastAsia"/>
                <w:noProof/>
                <w:kern w:val="0"/>
                <w:sz w:val="18"/>
                <w:szCs w:val="18"/>
                <w:vertAlign w:val="subscript"/>
              </w:rPr>
              <w:t>4</w:t>
            </w:r>
            <w:r w:rsidRPr="005B7969">
              <w:rPr>
                <w:rFonts w:ascii="宋体" w:hAnsi="宋体" w:hint="eastAsia"/>
                <w:noProof/>
                <w:kern w:val="0"/>
                <w:sz w:val="18"/>
                <w:szCs w:val="18"/>
                <w:vertAlign w:val="superscript"/>
              </w:rPr>
              <w:t>2-</w:t>
            </w:r>
            <w:r w:rsidRPr="005B7969">
              <w:rPr>
                <w:rFonts w:ascii="宋体" w:hAnsi="宋体" w:hint="eastAsia"/>
                <w:noProof/>
                <w:kern w:val="0"/>
                <w:sz w:val="18"/>
                <w:szCs w:val="18"/>
              </w:rPr>
              <w:t>，10</w:t>
            </w:r>
            <w:r w:rsidRPr="005B7969">
              <w:rPr>
                <w:rFonts w:ascii="宋体" w:hAnsi="宋体" w:hint="eastAsia"/>
                <w:noProof/>
                <w:kern w:val="0"/>
                <w:sz w:val="18"/>
                <w:szCs w:val="18"/>
                <w:vertAlign w:val="superscript"/>
              </w:rPr>
              <w:t xml:space="preserve">-2                                                 </w:t>
            </w:r>
            <w:r w:rsidRPr="005B7969">
              <w:rPr>
                <w:rFonts w:ascii="宋体" w:hAnsi="宋体" w:hint="eastAsia"/>
                <w:noProof/>
                <w:kern w:val="0"/>
                <w:sz w:val="18"/>
                <w:szCs w:val="18"/>
              </w:rPr>
              <w:t>≤</w:t>
            </w:r>
          </w:p>
        </w:tc>
        <w:tc>
          <w:tcPr>
            <w:tcW w:w="1922" w:type="pct"/>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5B7969">
            <w:pPr>
              <w:widowControl/>
              <w:tabs>
                <w:tab w:val="center" w:pos="4201"/>
                <w:tab w:val="right" w:leader="dot" w:pos="9298"/>
              </w:tabs>
              <w:autoSpaceDE w:val="0"/>
              <w:autoSpaceDN w:val="0"/>
              <w:adjustRightInd/>
              <w:spacing w:line="240" w:lineRule="auto"/>
              <w:jc w:val="center"/>
              <w:rPr>
                <w:rFonts w:ascii="宋体" w:hAnsi="宋体"/>
                <w:noProof/>
                <w:kern w:val="0"/>
                <w:sz w:val="18"/>
                <w:szCs w:val="18"/>
              </w:rPr>
            </w:pPr>
            <w:r w:rsidRPr="005B7969">
              <w:rPr>
                <w:rFonts w:ascii="宋体" w:hAnsi="宋体" w:hint="eastAsia"/>
                <w:noProof/>
                <w:kern w:val="0"/>
                <w:sz w:val="18"/>
                <w:szCs w:val="18"/>
              </w:rPr>
              <w:t>150</w:t>
            </w:r>
          </w:p>
        </w:tc>
      </w:tr>
      <w:tr w:rsidR="005B7969" w:rsidRPr="005B7969" w:rsidTr="005B7969">
        <w:trPr>
          <w:trHeight w:val="34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5B7969" w:rsidRPr="005B7969" w:rsidRDefault="005B7969" w:rsidP="00325414">
            <w:pPr>
              <w:numPr>
                <w:ilvl w:val="0"/>
                <w:numId w:val="32"/>
              </w:numPr>
              <w:autoSpaceDE w:val="0"/>
              <w:autoSpaceDN w:val="0"/>
              <w:adjustRightInd/>
              <w:spacing w:line="240" w:lineRule="auto"/>
              <w:rPr>
                <w:rFonts w:ascii="宋体" w:hAnsi="Times New Roman"/>
                <w:kern w:val="0"/>
                <w:sz w:val="18"/>
                <w:szCs w:val="18"/>
              </w:rPr>
            </w:pPr>
            <w:r w:rsidRPr="005B7969">
              <w:rPr>
                <w:rFonts w:ascii="宋体" w:hAnsi="Times New Roman" w:hint="eastAsia"/>
                <w:kern w:val="0"/>
                <w:sz w:val="18"/>
                <w:szCs w:val="18"/>
              </w:rPr>
              <w:t>表中的纯度和含量均系质量分数。</w:t>
            </w:r>
          </w:p>
        </w:tc>
      </w:tr>
    </w:tbl>
    <w:p w:rsidR="009273B3" w:rsidRDefault="00310B0A" w:rsidP="00310B0A">
      <w:pPr>
        <w:pStyle w:val="affc"/>
        <w:spacing w:before="240" w:after="240"/>
      </w:pPr>
      <w:bookmarkStart w:id="48" w:name="_Toc75789912"/>
      <w:r>
        <w:rPr>
          <w:rFonts w:hint="eastAsia"/>
        </w:rPr>
        <w:t>警示</w:t>
      </w:r>
      <w:bookmarkEnd w:id="48"/>
    </w:p>
    <w:p w:rsidR="00310B0A" w:rsidRDefault="00310B0A" w:rsidP="00310B0A">
      <w:pPr>
        <w:pStyle w:val="affff6"/>
        <w:ind w:firstLine="420"/>
        <w:rPr>
          <w:rFonts w:ascii="黑体" w:eastAsia="黑体" w:hAnsi="黑体"/>
        </w:rPr>
      </w:pPr>
      <w:r>
        <w:rPr>
          <w:rFonts w:ascii="黑体" w:eastAsia="黑体" w:hAnsi="黑体" w:hint="eastAsia"/>
        </w:rPr>
        <w:t>三氟甲磺酸酐遇空气形成三氟甲磺酸，具有腐蚀性，操作者须谨慎小心！如溅到皮肤上应立即使用干布擦去，用大量碱液或水冲洗，并送医治疗。</w:t>
      </w:r>
    </w:p>
    <w:p w:rsidR="00310B0A" w:rsidRDefault="00310B0A" w:rsidP="00310B0A">
      <w:pPr>
        <w:pStyle w:val="affc"/>
        <w:spacing w:before="240" w:after="240"/>
      </w:pPr>
      <w:bookmarkStart w:id="49" w:name="_Toc75789913"/>
      <w:r>
        <w:rPr>
          <w:rFonts w:hint="eastAsia"/>
        </w:rPr>
        <w:t>一般规定</w:t>
      </w:r>
      <w:bookmarkEnd w:id="49"/>
    </w:p>
    <w:p w:rsidR="00310B0A" w:rsidRDefault="00310B0A" w:rsidP="00310B0A">
      <w:pPr>
        <w:pStyle w:val="affff6"/>
        <w:ind w:firstLine="420"/>
      </w:pPr>
      <w:r>
        <w:rPr>
          <w:rFonts w:hint="eastAsia"/>
        </w:rPr>
        <w:t>本标准试验所用标准滴定溶液和水，在没有注明其他要求时，均指分析纯试剂和GB/T 6682-2008规定的一级水。</w:t>
      </w:r>
    </w:p>
    <w:p w:rsidR="00310B0A" w:rsidRPr="00310B0A" w:rsidRDefault="00310B0A" w:rsidP="00310B0A">
      <w:pPr>
        <w:pStyle w:val="affc"/>
        <w:spacing w:before="240" w:after="240"/>
      </w:pPr>
      <w:bookmarkStart w:id="50" w:name="_Toc75789914"/>
      <w:r w:rsidRPr="00310B0A">
        <w:rPr>
          <w:rFonts w:hint="eastAsia"/>
        </w:rPr>
        <w:lastRenderedPageBreak/>
        <w:t>三</w:t>
      </w:r>
      <w:proofErr w:type="gramStart"/>
      <w:r w:rsidRPr="00310B0A">
        <w:rPr>
          <w:rFonts w:hint="eastAsia"/>
        </w:rPr>
        <w:t>氟甲磺酸酐</w:t>
      </w:r>
      <w:proofErr w:type="gramEnd"/>
      <w:r w:rsidRPr="00310B0A">
        <w:rPr>
          <w:rFonts w:hint="eastAsia"/>
        </w:rPr>
        <w:t>中主含量的测定</w:t>
      </w:r>
      <w:bookmarkEnd w:id="50"/>
    </w:p>
    <w:p w:rsidR="00310B0A" w:rsidRPr="00310B0A" w:rsidRDefault="00310B0A" w:rsidP="00310B0A">
      <w:pPr>
        <w:pStyle w:val="affd"/>
        <w:spacing w:before="120" w:after="120"/>
      </w:pPr>
      <w:bookmarkStart w:id="51" w:name="_Toc70077442"/>
      <w:bookmarkStart w:id="52" w:name="_Toc73192498"/>
      <w:bookmarkStart w:id="53" w:name="_Toc47098614"/>
      <w:r w:rsidRPr="00310B0A">
        <w:rPr>
          <w:rFonts w:hint="eastAsia"/>
        </w:rPr>
        <w:t>原理</w:t>
      </w:r>
      <w:bookmarkEnd w:id="51"/>
      <w:bookmarkEnd w:id="52"/>
      <w:bookmarkEnd w:id="53"/>
    </w:p>
    <w:p w:rsidR="00310B0A" w:rsidRPr="00310B0A" w:rsidRDefault="00310B0A" w:rsidP="00310B0A">
      <w:pPr>
        <w:pStyle w:val="affff6"/>
        <w:ind w:firstLine="420"/>
      </w:pPr>
      <w:r w:rsidRPr="00310B0A">
        <w:rPr>
          <w:rFonts w:hint="eastAsia"/>
        </w:rPr>
        <w:t>三氟甲磺酸酐易溶于水，将适量的三氟甲磺酸酐溶于水中，然后用氢氧化钠标准溶液进行滴定，从消耗的氢氧化钠标准溶液体积来推算三氟甲磺酸的含量。</w:t>
      </w:r>
    </w:p>
    <w:p w:rsidR="00310B0A" w:rsidRPr="00310B0A" w:rsidRDefault="00310B0A" w:rsidP="00310B0A">
      <w:pPr>
        <w:pStyle w:val="affd"/>
        <w:spacing w:before="120" w:after="120"/>
      </w:pPr>
      <w:bookmarkStart w:id="54" w:name="_Toc73192499"/>
      <w:bookmarkStart w:id="55" w:name="_Toc70077443"/>
      <w:bookmarkStart w:id="56" w:name="_Toc47098615"/>
      <w:r w:rsidRPr="00310B0A">
        <w:rPr>
          <w:rFonts w:hint="eastAsia"/>
        </w:rPr>
        <w:t>仪器</w:t>
      </w:r>
      <w:bookmarkEnd w:id="54"/>
      <w:bookmarkEnd w:id="55"/>
      <w:bookmarkEnd w:id="56"/>
    </w:p>
    <w:p w:rsidR="00310B0A" w:rsidRPr="00310B0A" w:rsidRDefault="00310B0A" w:rsidP="00310B0A">
      <w:pPr>
        <w:pStyle w:val="affff6"/>
        <w:ind w:firstLine="420"/>
      </w:pPr>
      <w:r w:rsidRPr="00310B0A">
        <w:rPr>
          <w:rFonts w:hint="eastAsia"/>
        </w:rPr>
        <w:t>采用50</w:t>
      </w:r>
      <w:r w:rsidRPr="00310B0A">
        <w:t> </w:t>
      </w:r>
      <w:r w:rsidRPr="00310B0A">
        <w:rPr>
          <w:rFonts w:hint="eastAsia"/>
        </w:rPr>
        <w:t>ml的碱式滴定管。</w:t>
      </w:r>
    </w:p>
    <w:p w:rsidR="00310B0A" w:rsidRPr="00310B0A" w:rsidRDefault="00310B0A" w:rsidP="00310B0A">
      <w:pPr>
        <w:pStyle w:val="affd"/>
        <w:spacing w:before="120" w:after="120"/>
      </w:pPr>
      <w:bookmarkStart w:id="57" w:name="_Toc73192500"/>
      <w:bookmarkStart w:id="58" w:name="_Toc70077444"/>
      <w:bookmarkStart w:id="59" w:name="_Toc47098616"/>
      <w:r w:rsidRPr="00310B0A">
        <w:rPr>
          <w:rFonts w:hint="eastAsia"/>
        </w:rPr>
        <w:t>测定条件</w:t>
      </w:r>
      <w:bookmarkEnd w:id="57"/>
      <w:bookmarkEnd w:id="58"/>
      <w:bookmarkEnd w:id="59"/>
    </w:p>
    <w:p w:rsidR="00310B0A" w:rsidRPr="00310B0A" w:rsidRDefault="00310B0A" w:rsidP="00310B0A">
      <w:pPr>
        <w:pStyle w:val="affff6"/>
        <w:ind w:firstLine="420"/>
      </w:pPr>
      <w:r w:rsidRPr="00310B0A">
        <w:rPr>
          <w:rFonts w:hint="eastAsia"/>
        </w:rPr>
        <w:t>按GB/T 6680-2003规定的取样方法进行取样，GB/T 602-2002规定的方法配制氢氧化钠标准滴定溶液。测定推荐条件如下：</w:t>
      </w:r>
    </w:p>
    <w:p w:rsidR="00310B0A" w:rsidRPr="00310B0A" w:rsidRDefault="00310B0A" w:rsidP="00310B0A">
      <w:pPr>
        <w:pStyle w:val="af5"/>
      </w:pPr>
      <w:r w:rsidRPr="00310B0A">
        <w:rPr>
          <w:rFonts w:hint="eastAsia"/>
        </w:rPr>
        <w:t>取样量：0.5600</w:t>
      </w:r>
      <w:r w:rsidRPr="00310B0A">
        <w:rPr>
          <w:rFonts w:ascii="MS Mincho" w:eastAsia="MS Mincho" w:hAnsi="MS Mincho" w:cs="MS Mincho" w:hint="eastAsia"/>
        </w:rPr>
        <w:t> </w:t>
      </w:r>
      <w:r w:rsidRPr="00310B0A">
        <w:rPr>
          <w:rFonts w:hint="eastAsia"/>
        </w:rPr>
        <w:t>g</w:t>
      </w:r>
      <w:r w:rsidRPr="00310B0A">
        <w:rPr>
          <w:rFonts w:ascii="华文仿宋" w:eastAsia="华文仿宋" w:hAnsi="华文仿宋" w:hint="eastAsia"/>
        </w:rPr>
        <w:t>~</w:t>
      </w:r>
      <w:r w:rsidRPr="00310B0A">
        <w:rPr>
          <w:rFonts w:hint="eastAsia"/>
        </w:rPr>
        <w:t>0.8500</w:t>
      </w:r>
      <w:r w:rsidRPr="00310B0A">
        <w:rPr>
          <w:rFonts w:ascii="MS Mincho" w:eastAsia="MS Mincho" w:hAnsi="MS Mincho" w:cs="MS Mincho" w:hint="eastAsia"/>
        </w:rPr>
        <w:t> </w:t>
      </w:r>
      <w:r w:rsidRPr="00310B0A">
        <w:rPr>
          <w:rFonts w:hint="eastAsia"/>
        </w:rPr>
        <w:t>g；</w:t>
      </w:r>
    </w:p>
    <w:p w:rsidR="00310B0A" w:rsidRPr="00310B0A" w:rsidRDefault="00310B0A" w:rsidP="00310B0A">
      <w:pPr>
        <w:pStyle w:val="af5"/>
      </w:pPr>
      <w:r w:rsidRPr="00310B0A">
        <w:rPr>
          <w:rFonts w:hint="eastAsia"/>
        </w:rPr>
        <w:t>氢氧化钠标准滴定溶液浓度：约0.1</w:t>
      </w:r>
      <w:r w:rsidRPr="00310B0A">
        <w:t> </w:t>
      </w:r>
      <w:proofErr w:type="spellStart"/>
      <w:r w:rsidRPr="00310B0A">
        <w:rPr>
          <w:rFonts w:hint="eastAsia"/>
        </w:rPr>
        <w:t>mol</w:t>
      </w:r>
      <w:proofErr w:type="spellEnd"/>
      <w:r w:rsidRPr="00310B0A">
        <w:rPr>
          <w:rFonts w:hint="eastAsia"/>
        </w:rPr>
        <w:t>/L（以实际标定数为准）；</w:t>
      </w:r>
    </w:p>
    <w:p w:rsidR="00310B0A" w:rsidRPr="00310B0A" w:rsidRDefault="00310B0A" w:rsidP="00310B0A">
      <w:pPr>
        <w:pStyle w:val="af5"/>
      </w:pPr>
      <w:r w:rsidRPr="00310B0A">
        <w:rPr>
          <w:rFonts w:hint="eastAsia"/>
        </w:rPr>
        <w:t>指示剂：0.1</w:t>
      </w:r>
      <w:r w:rsidRPr="00310B0A">
        <w:t> </w:t>
      </w:r>
      <w:r w:rsidRPr="00310B0A">
        <w:rPr>
          <w:rFonts w:hint="eastAsia"/>
        </w:rPr>
        <w:t>%丙酮酚酞。</w:t>
      </w:r>
    </w:p>
    <w:p w:rsidR="00310B0A" w:rsidRPr="00310B0A" w:rsidRDefault="00310B0A" w:rsidP="00310B0A">
      <w:pPr>
        <w:pStyle w:val="affd"/>
        <w:spacing w:before="120" w:after="120"/>
      </w:pPr>
      <w:bookmarkStart w:id="60" w:name="_Toc73192501"/>
      <w:bookmarkStart w:id="61" w:name="_Toc70077445"/>
      <w:bookmarkStart w:id="62" w:name="_Toc47098617"/>
      <w:r w:rsidRPr="00310B0A">
        <w:rPr>
          <w:rFonts w:hint="eastAsia"/>
        </w:rPr>
        <w:t>测定步骤</w:t>
      </w:r>
      <w:bookmarkEnd w:id="60"/>
      <w:bookmarkEnd w:id="61"/>
      <w:bookmarkEnd w:id="62"/>
    </w:p>
    <w:p w:rsidR="00310B0A" w:rsidRPr="00310B0A" w:rsidRDefault="00310B0A" w:rsidP="00310B0A">
      <w:pPr>
        <w:pStyle w:val="affff6"/>
        <w:ind w:firstLine="420"/>
      </w:pPr>
      <w:r w:rsidRPr="00310B0A">
        <w:rPr>
          <w:rFonts w:hint="eastAsia"/>
        </w:rPr>
        <w:t>酸酐取样前，要对取样瓶和移液管扫氮20</w:t>
      </w:r>
      <w:r w:rsidRPr="00310B0A">
        <w:rPr>
          <w:rFonts w:ascii="MS Mincho" w:eastAsia="MS Mincho" w:hAnsi="MS Mincho" w:cs="MS Mincho" w:hint="eastAsia"/>
        </w:rPr>
        <w:t> </w:t>
      </w:r>
      <w:r w:rsidRPr="00310B0A">
        <w:rPr>
          <w:rFonts w:hint="eastAsia"/>
        </w:rPr>
        <w:t>s以上，用干净的玻璃管取样管伸入不锈钢桶底部，缓慢搅动液体至混合均匀，将取液管伸至液体中间取液体约100</w:t>
      </w:r>
      <w:r w:rsidRPr="00310B0A">
        <w:rPr>
          <w:rFonts w:ascii="MS Mincho" w:eastAsia="MS Mincho" w:hAnsi="MS Mincho" w:cs="MS Mincho" w:hint="eastAsia"/>
        </w:rPr>
        <w:t> </w:t>
      </w:r>
      <w:r w:rsidRPr="00310B0A">
        <w:rPr>
          <w:rFonts w:hint="eastAsia"/>
        </w:rPr>
        <w:t>ml</w:t>
      </w:r>
      <w:r w:rsidRPr="00310B0A">
        <w:rPr>
          <w:rFonts w:ascii="Times New Roman"/>
        </w:rPr>
        <w:t>~</w:t>
      </w:r>
      <w:r w:rsidRPr="00310B0A">
        <w:rPr>
          <w:rFonts w:hint="eastAsia"/>
        </w:rPr>
        <w:t>200</w:t>
      </w:r>
      <w:r w:rsidRPr="00310B0A">
        <w:rPr>
          <w:rFonts w:ascii="MS Mincho" w:eastAsia="MS Mincho" w:hAnsi="MS Mincho" w:cs="MS Mincho" w:hint="eastAsia"/>
        </w:rPr>
        <w:t> </w:t>
      </w:r>
      <w:r w:rsidRPr="00310B0A">
        <w:rPr>
          <w:rFonts w:hint="eastAsia"/>
        </w:rPr>
        <w:t>ml放入备好的两个玻璃瓶中并立即密封好取样瓶，观察是否有异物存在，如果有异物，则不合格；如果没有异物，一瓶拍照留档，一瓶等待检测。</w:t>
      </w:r>
    </w:p>
    <w:p w:rsidR="00310B0A" w:rsidRPr="00310B0A" w:rsidRDefault="00310B0A" w:rsidP="00325414">
      <w:pPr>
        <w:pStyle w:val="af5"/>
        <w:numPr>
          <w:ilvl w:val="0"/>
          <w:numId w:val="33"/>
        </w:numPr>
      </w:pPr>
      <w:r w:rsidRPr="00310B0A">
        <w:rPr>
          <w:rFonts w:hint="eastAsia"/>
        </w:rPr>
        <w:t>在锥形瓶中加入30</w:t>
      </w:r>
      <w:r w:rsidRPr="00310B0A">
        <w:t> </w:t>
      </w:r>
      <w:r w:rsidRPr="00310B0A">
        <w:rPr>
          <w:rFonts w:hint="eastAsia"/>
        </w:rPr>
        <w:t>mL高纯水，称重，记为m</w:t>
      </w:r>
      <w:r w:rsidRPr="00310B0A">
        <w:rPr>
          <w:rFonts w:hint="eastAsia"/>
          <w:vertAlign w:val="subscript"/>
        </w:rPr>
        <w:t>0</w:t>
      </w:r>
      <w:r w:rsidRPr="00310B0A">
        <w:rPr>
          <w:rFonts w:hint="eastAsia"/>
        </w:rPr>
        <w:t>，然后在锥形瓶中移入0.5600</w:t>
      </w:r>
      <w:r w:rsidRPr="00310B0A">
        <w:t> </w:t>
      </w:r>
      <w:r w:rsidRPr="00310B0A">
        <w:rPr>
          <w:rFonts w:hint="eastAsia"/>
        </w:rPr>
        <w:t>g～0.8500</w:t>
      </w:r>
      <w:r w:rsidRPr="00310B0A">
        <w:t> </w:t>
      </w:r>
      <w:r w:rsidRPr="00310B0A">
        <w:rPr>
          <w:rFonts w:hint="eastAsia"/>
        </w:rPr>
        <w:t>g三</w:t>
      </w:r>
      <w:proofErr w:type="gramStart"/>
      <w:r w:rsidRPr="00310B0A">
        <w:rPr>
          <w:rFonts w:hint="eastAsia"/>
        </w:rPr>
        <w:t>氟甲磺酸酐</w:t>
      </w:r>
      <w:proofErr w:type="gramEnd"/>
      <w:r w:rsidRPr="00310B0A">
        <w:rPr>
          <w:rFonts w:hint="eastAsia"/>
        </w:rPr>
        <w:t>样品，待雾状消失后，称重，记为m</w:t>
      </w:r>
      <w:r w:rsidRPr="00310B0A">
        <w:rPr>
          <w:rFonts w:hint="eastAsia"/>
          <w:vertAlign w:val="subscript"/>
        </w:rPr>
        <w:t>1</w:t>
      </w:r>
      <w:r w:rsidRPr="00310B0A">
        <w:rPr>
          <w:rFonts w:hint="eastAsia"/>
        </w:rPr>
        <w:t>；</w:t>
      </w:r>
    </w:p>
    <w:p w:rsidR="00310B0A" w:rsidRPr="00310B0A" w:rsidRDefault="00310B0A" w:rsidP="00310B0A">
      <w:pPr>
        <w:pStyle w:val="af5"/>
      </w:pPr>
      <w:r w:rsidRPr="00310B0A">
        <w:rPr>
          <w:rFonts w:hint="eastAsia"/>
        </w:rPr>
        <w:t>摇匀后放置30</w:t>
      </w:r>
      <w:r w:rsidRPr="00310B0A">
        <w:t> </w:t>
      </w:r>
      <w:r w:rsidRPr="00310B0A">
        <w:rPr>
          <w:rFonts w:hint="eastAsia"/>
        </w:rPr>
        <w:t>s，待溶解完全后，待滴定；</w:t>
      </w:r>
    </w:p>
    <w:p w:rsidR="00310B0A" w:rsidRPr="00310B0A" w:rsidRDefault="00310B0A" w:rsidP="00310B0A">
      <w:pPr>
        <w:pStyle w:val="af5"/>
      </w:pPr>
      <w:r w:rsidRPr="00310B0A">
        <w:rPr>
          <w:rFonts w:hint="eastAsia"/>
        </w:rPr>
        <w:t>在锥形瓶中加入两滴0.1</w:t>
      </w:r>
      <w:r w:rsidRPr="00310B0A">
        <w:t> </w:t>
      </w:r>
      <w:r w:rsidRPr="00310B0A">
        <w:rPr>
          <w:rFonts w:hint="eastAsia"/>
        </w:rPr>
        <w:t>%丙酮酚酞为指示剂，用</w:t>
      </w:r>
      <w:proofErr w:type="spellStart"/>
      <w:r w:rsidRPr="00310B0A">
        <w:rPr>
          <w:rFonts w:hint="eastAsia"/>
        </w:rPr>
        <w:t>NaOH</w:t>
      </w:r>
      <w:proofErr w:type="spellEnd"/>
      <w:r w:rsidRPr="00310B0A">
        <w:rPr>
          <w:rFonts w:hint="eastAsia"/>
        </w:rPr>
        <w:t>标准溶液（约0.1</w:t>
      </w:r>
      <w:r w:rsidRPr="00310B0A">
        <w:t> </w:t>
      </w:r>
      <w:proofErr w:type="spellStart"/>
      <w:r w:rsidRPr="00310B0A">
        <w:rPr>
          <w:rFonts w:hint="eastAsia"/>
        </w:rPr>
        <w:t>mol</w:t>
      </w:r>
      <w:proofErr w:type="spellEnd"/>
      <w:r w:rsidRPr="00310B0A">
        <w:rPr>
          <w:rFonts w:hint="eastAsia"/>
        </w:rPr>
        <w:t>/L，以实际标定数值为准）滴定，当由无色恰好变为粉红色时为滴定终点，记下所消耗</w:t>
      </w:r>
      <w:proofErr w:type="spellStart"/>
      <w:r w:rsidRPr="00310B0A">
        <w:rPr>
          <w:rFonts w:hint="eastAsia"/>
        </w:rPr>
        <w:t>NaOH</w:t>
      </w:r>
      <w:proofErr w:type="spellEnd"/>
      <w:r w:rsidRPr="00310B0A">
        <w:rPr>
          <w:rFonts w:hint="eastAsia"/>
        </w:rPr>
        <w:t>标准溶液的体积为V；</w:t>
      </w:r>
    </w:p>
    <w:p w:rsidR="00310B0A" w:rsidRPr="00310B0A" w:rsidRDefault="00310B0A" w:rsidP="00310B0A">
      <w:pPr>
        <w:pStyle w:val="af5"/>
      </w:pPr>
      <w:r w:rsidRPr="00310B0A">
        <w:rPr>
          <w:rFonts w:hint="eastAsia"/>
        </w:rPr>
        <w:t>同时做空白对照，消耗</w:t>
      </w:r>
      <w:proofErr w:type="spellStart"/>
      <w:r w:rsidRPr="00310B0A">
        <w:rPr>
          <w:rFonts w:hint="eastAsia"/>
        </w:rPr>
        <w:t>NaOH</w:t>
      </w:r>
      <w:proofErr w:type="spellEnd"/>
      <w:r w:rsidRPr="00310B0A">
        <w:rPr>
          <w:rFonts w:hint="eastAsia"/>
        </w:rPr>
        <w:t>标准溶液的体积记为V</w:t>
      </w:r>
      <w:r w:rsidRPr="00310B0A">
        <w:rPr>
          <w:rFonts w:hint="eastAsia"/>
          <w:vertAlign w:val="subscript"/>
        </w:rPr>
        <w:t>0</w:t>
      </w:r>
      <w:r w:rsidRPr="00310B0A">
        <w:rPr>
          <w:rFonts w:hint="eastAsia"/>
        </w:rPr>
        <w:t>；</w:t>
      </w:r>
    </w:p>
    <w:p w:rsidR="00310B0A" w:rsidRPr="00310B0A" w:rsidRDefault="00310B0A" w:rsidP="00310B0A">
      <w:pPr>
        <w:pStyle w:val="af5"/>
      </w:pPr>
      <w:r w:rsidRPr="00310B0A">
        <w:rPr>
          <w:rFonts w:hint="eastAsia"/>
        </w:rPr>
        <w:t>样品平行测定两次，以平行两次测定的算术平均值为结果。</w:t>
      </w:r>
    </w:p>
    <w:p w:rsidR="00310B0A" w:rsidRPr="00310B0A" w:rsidRDefault="00310B0A" w:rsidP="00931D4D">
      <w:pPr>
        <w:pStyle w:val="affd"/>
        <w:spacing w:before="120" w:after="120"/>
      </w:pPr>
      <w:bookmarkStart w:id="63" w:name="_Toc73192502"/>
      <w:bookmarkStart w:id="64" w:name="_Toc70077446"/>
      <w:bookmarkStart w:id="65" w:name="_Toc47098621"/>
      <w:r w:rsidRPr="00310B0A">
        <w:rPr>
          <w:rFonts w:hint="eastAsia"/>
        </w:rPr>
        <w:t>结果处理</w:t>
      </w:r>
      <w:bookmarkEnd w:id="63"/>
      <w:bookmarkEnd w:id="64"/>
      <w:bookmarkEnd w:id="65"/>
    </w:p>
    <w:p w:rsidR="00310B0A" w:rsidRPr="00310B0A" w:rsidRDefault="00310B0A" w:rsidP="00325414">
      <w:pPr>
        <w:pStyle w:val="af5"/>
        <w:numPr>
          <w:ilvl w:val="0"/>
          <w:numId w:val="34"/>
        </w:numPr>
        <w:spacing w:afterLines="50" w:after="120"/>
        <w:ind w:left="850" w:hanging="425"/>
      </w:pPr>
      <w:r w:rsidRPr="00310B0A">
        <w:rPr>
          <w:rFonts w:hint="eastAsia"/>
        </w:rPr>
        <w:t>成品</w:t>
      </w:r>
    </w:p>
    <w:p w:rsidR="00310B0A" w:rsidRPr="00310B0A" w:rsidRDefault="00310B0A" w:rsidP="00931D4D">
      <w:pPr>
        <w:spacing w:afterLines="50" w:after="120" w:line="240" w:lineRule="auto"/>
        <w:ind w:firstLine="420"/>
        <w:jc w:val="right"/>
        <w:textAlignment w:val="center"/>
        <w:rPr>
          <w:rFonts w:ascii="宋体" w:hAnsi="宋体"/>
        </w:rPr>
      </w:pPr>
      <m:oMath>
        <m:r>
          <m:rPr>
            <m:sty m:val="p"/>
          </m:rPr>
          <w:rPr>
            <w:rFonts w:ascii="Cambria Math" w:hAnsi="Cambria Math"/>
          </w:rPr>
          <m:t>X=</m:t>
        </m:r>
        <m:f>
          <m:fPr>
            <m:ctrlPr>
              <w:rPr>
                <w:rFonts w:ascii="Cambria Math" w:hAnsi="Cambria Math"/>
                <w:szCs w:val="24"/>
              </w:rPr>
            </m:ctrlPr>
          </m:fPr>
          <m:num>
            <m:f>
              <m:fPr>
                <m:ctrlPr>
                  <w:rPr>
                    <w:rFonts w:ascii="Cambria Math" w:hAnsi="Cambria Math"/>
                    <w:szCs w:val="24"/>
                  </w:rPr>
                </m:ctrlPr>
              </m:fPr>
              <m:num>
                <m:r>
                  <m:rPr>
                    <m:sty m:val="p"/>
                  </m:rPr>
                  <w:rPr>
                    <w:rFonts w:ascii="Cambria Math" w:hAnsi="Cambria Math"/>
                  </w:rPr>
                  <m:t>21.15×c×(V-</m:t>
                </m:r>
                <m:sSub>
                  <m:sSubPr>
                    <m:ctrlPr>
                      <w:rPr>
                        <w:rFonts w:ascii="Cambria Math" w:hAnsi="Cambria Math"/>
                        <w:szCs w:val="24"/>
                      </w:rPr>
                    </m:ctrlPr>
                  </m:sSubPr>
                  <m:e>
                    <m:r>
                      <m:rPr>
                        <m:sty m:val="p"/>
                      </m:rPr>
                      <w:rPr>
                        <w:rFonts w:ascii="Cambria Math" w:hAnsi="Cambria Math"/>
                      </w:rPr>
                      <m:t>V</m:t>
                    </m:r>
                  </m:e>
                  <m:sub>
                    <m:r>
                      <m:rPr>
                        <m:sty m:val="p"/>
                      </m:rPr>
                      <w:rPr>
                        <w:rFonts w:ascii="Cambria Math" w:hAnsi="Cambria Math"/>
                      </w:rPr>
                      <m:t>0</m:t>
                    </m:r>
                  </m:sub>
                </m:sSub>
                <m:r>
                  <m:rPr>
                    <m:sty m:val="p"/>
                  </m:rPr>
                  <w:rPr>
                    <w:rFonts w:ascii="Cambria Math" w:hAnsi="Cambria Math"/>
                  </w:rPr>
                  <m:t>)</m:t>
                </m:r>
              </m:num>
              <m:den>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den>
            </m:f>
            <m:r>
              <m:rPr>
                <m:sty m:val="p"/>
              </m:rPr>
              <w:rPr>
                <w:rFonts w:ascii="Cambria Math" w:hAnsi="Cambria Math"/>
              </w:rPr>
              <m:t>-141Ys</m:t>
            </m:r>
          </m:num>
          <m:den>
            <m:r>
              <m:rPr>
                <m:sty m:val="p"/>
              </m:rPr>
              <w:rPr>
                <w:rFonts w:ascii="Cambria Math" w:hAnsi="Cambria Math"/>
              </w:rPr>
              <m:t>150</m:t>
            </m:r>
          </m:den>
        </m:f>
        <m:r>
          <m:rPr>
            <m:sty m:val="p"/>
          </m:rPr>
          <w:rPr>
            <w:rFonts w:ascii="Cambria Math" w:hAnsi="Cambria Math"/>
          </w:rPr>
          <m:t>×100</m:t>
        </m:r>
      </m:oMath>
      <w:r w:rsidRPr="00310B0A">
        <w:rPr>
          <w:rFonts w:ascii="宋体" w:hAnsi="宋体" w:hint="eastAsia"/>
        </w:rPr>
        <w:t>……</w:t>
      </w:r>
      <w:proofErr w:type="gramStart"/>
      <w:r w:rsidRPr="00310B0A">
        <w:rPr>
          <w:rFonts w:ascii="宋体" w:hAnsi="宋体" w:hint="eastAsia"/>
        </w:rPr>
        <w:t>………………………………</w:t>
      </w:r>
      <w:proofErr w:type="gramEnd"/>
      <w:r w:rsidRPr="00310B0A">
        <w:rPr>
          <w:rFonts w:ascii="宋体" w:hAnsi="宋体" w:hint="eastAsia"/>
        </w:rPr>
        <w:t>（1）</w:t>
      </w:r>
    </w:p>
    <w:p w:rsidR="00310B0A" w:rsidRPr="00310B0A" w:rsidRDefault="00310B0A" w:rsidP="00931D4D">
      <w:pPr>
        <w:pStyle w:val="affff6"/>
        <w:ind w:firstLine="420"/>
      </w:pPr>
      <w:r w:rsidRPr="00310B0A">
        <w:rPr>
          <w:rFonts w:hint="eastAsia"/>
        </w:rPr>
        <w:t>式中：</w:t>
      </w:r>
    </w:p>
    <w:p w:rsidR="00310B0A" w:rsidRPr="00310B0A" w:rsidRDefault="00310B0A" w:rsidP="00931D4D">
      <w:pPr>
        <w:pStyle w:val="affff6"/>
        <w:ind w:firstLine="420"/>
      </w:pPr>
      <w:r w:rsidRPr="00310B0A">
        <w:rPr>
          <w:rFonts w:hint="eastAsia"/>
        </w:rPr>
        <w:t>X</w:t>
      </w:r>
      <w:r w:rsidRPr="00310B0A">
        <w:t>—</w:t>
      </w:r>
      <w:r w:rsidRPr="00310B0A">
        <w:rPr>
          <w:rFonts w:hint="eastAsia"/>
        </w:rPr>
        <w:t>三氟甲磺酸酐主成分含量，%；</w:t>
      </w:r>
    </w:p>
    <w:p w:rsidR="00310B0A" w:rsidRPr="00310B0A" w:rsidRDefault="00310B0A" w:rsidP="00931D4D">
      <w:pPr>
        <w:pStyle w:val="affff6"/>
        <w:ind w:firstLine="420"/>
      </w:pPr>
      <w:r w:rsidRPr="00310B0A">
        <w:rPr>
          <w:rFonts w:hint="eastAsia"/>
        </w:rPr>
        <w:t>C</w:t>
      </w:r>
      <w:r w:rsidRPr="00310B0A">
        <w:t>—</w:t>
      </w:r>
      <w:r w:rsidRPr="00310B0A">
        <w:rPr>
          <w:rFonts w:hint="eastAsia"/>
        </w:rPr>
        <w:t>NaOH标准溶液的浓度，mol/L；</w:t>
      </w:r>
    </w:p>
    <w:p w:rsidR="00310B0A" w:rsidRPr="00310B0A" w:rsidRDefault="00310B0A" w:rsidP="00931D4D">
      <w:pPr>
        <w:pStyle w:val="affff6"/>
        <w:ind w:firstLine="420"/>
      </w:pPr>
      <w:r w:rsidRPr="00310B0A">
        <w:rPr>
          <w:rFonts w:hint="eastAsia"/>
        </w:rPr>
        <w:t>V</w:t>
      </w:r>
      <w:r w:rsidRPr="00310B0A">
        <w:t>—</w:t>
      </w:r>
      <w:r w:rsidRPr="00310B0A">
        <w:rPr>
          <w:rFonts w:hint="eastAsia"/>
        </w:rPr>
        <w:t>滴定三氟甲磺酸酐所消耗NaOH标准溶液的体积，mL；</w:t>
      </w:r>
    </w:p>
    <w:p w:rsidR="00310B0A" w:rsidRPr="00310B0A" w:rsidRDefault="00310B0A" w:rsidP="00931D4D">
      <w:pPr>
        <w:pStyle w:val="affff6"/>
        <w:ind w:firstLine="420"/>
      </w:pPr>
      <w:r w:rsidRPr="00310B0A">
        <w:rPr>
          <w:rFonts w:hint="eastAsia"/>
        </w:rPr>
        <w:t>V</w:t>
      </w:r>
      <w:r w:rsidRPr="00310B0A">
        <w:rPr>
          <w:rFonts w:hint="eastAsia"/>
          <w:vertAlign w:val="subscript"/>
        </w:rPr>
        <w:t>0</w:t>
      </w:r>
      <w:r w:rsidRPr="00310B0A">
        <w:t>—</w:t>
      </w:r>
      <w:r w:rsidRPr="00310B0A">
        <w:rPr>
          <w:rFonts w:hint="eastAsia"/>
        </w:rPr>
        <w:t>空白消耗NaOH标准溶液的体积，mL；</w:t>
      </w:r>
    </w:p>
    <w:p w:rsidR="00310B0A" w:rsidRPr="00310B0A" w:rsidRDefault="00310B0A" w:rsidP="00931D4D">
      <w:pPr>
        <w:pStyle w:val="affff6"/>
        <w:ind w:firstLine="420"/>
      </w:pPr>
      <w:r w:rsidRPr="00310B0A">
        <w:rPr>
          <w:rFonts w:hint="eastAsia"/>
        </w:rPr>
        <w:t>m</w:t>
      </w:r>
      <w:r w:rsidRPr="00310B0A">
        <w:rPr>
          <w:rFonts w:hint="eastAsia"/>
          <w:vertAlign w:val="subscript"/>
        </w:rPr>
        <w:t>1</w:t>
      </w:r>
      <w:r w:rsidRPr="00310B0A">
        <w:t>—</w:t>
      </w:r>
      <w:r w:rsidRPr="00310B0A">
        <w:rPr>
          <w:rFonts w:hint="eastAsia"/>
        </w:rPr>
        <w:t>加入样品后锥形瓶的质量，g；</w:t>
      </w:r>
    </w:p>
    <w:p w:rsidR="00310B0A" w:rsidRPr="00310B0A" w:rsidRDefault="00310B0A" w:rsidP="00931D4D">
      <w:pPr>
        <w:pStyle w:val="affff6"/>
        <w:ind w:firstLine="420"/>
      </w:pPr>
      <w:r w:rsidRPr="00310B0A">
        <w:rPr>
          <w:rFonts w:hint="eastAsia"/>
        </w:rPr>
        <w:t>m</w:t>
      </w:r>
      <w:r w:rsidRPr="00310B0A">
        <w:rPr>
          <w:rFonts w:hint="eastAsia"/>
          <w:vertAlign w:val="subscript"/>
        </w:rPr>
        <w:t>0</w:t>
      </w:r>
      <w:r w:rsidRPr="00310B0A">
        <w:t>—</w:t>
      </w:r>
      <w:r w:rsidRPr="00310B0A">
        <w:rPr>
          <w:rFonts w:hint="eastAsia"/>
        </w:rPr>
        <w:t>加入样品前锥形瓶的质量，g；</w:t>
      </w:r>
    </w:p>
    <w:p w:rsidR="00310B0A" w:rsidRDefault="00310B0A" w:rsidP="00931D4D">
      <w:pPr>
        <w:pStyle w:val="affff6"/>
        <w:ind w:firstLine="420"/>
      </w:pPr>
      <w:r w:rsidRPr="00310B0A">
        <w:rPr>
          <w:rFonts w:hint="eastAsia"/>
        </w:rPr>
        <w:t>Ys</w:t>
      </w:r>
      <w:r w:rsidRPr="00310B0A">
        <w:t>—</w:t>
      </w:r>
      <w:r w:rsidRPr="00310B0A">
        <w:rPr>
          <w:rFonts w:hint="eastAsia"/>
        </w:rPr>
        <w:t>三氟甲磺酸酐中三氟甲磺酸的含量,见公式6。</w:t>
      </w:r>
    </w:p>
    <w:p w:rsidR="00931D4D" w:rsidRDefault="00931D4D" w:rsidP="00931D4D">
      <w:pPr>
        <w:pStyle w:val="affff6"/>
        <w:ind w:firstLine="420"/>
      </w:pPr>
    </w:p>
    <w:p w:rsidR="00931D4D" w:rsidRPr="00310B0A" w:rsidRDefault="00931D4D" w:rsidP="00931D4D">
      <w:pPr>
        <w:pStyle w:val="affff6"/>
        <w:ind w:firstLine="420"/>
      </w:pPr>
    </w:p>
    <w:p w:rsidR="00310B0A" w:rsidRPr="00310B0A" w:rsidRDefault="00310B0A" w:rsidP="00931D4D">
      <w:pPr>
        <w:pStyle w:val="af5"/>
      </w:pPr>
      <w:r w:rsidRPr="00310B0A">
        <w:rPr>
          <w:rFonts w:hint="eastAsia"/>
        </w:rPr>
        <w:t>纯化中馏分和后馏分、酸酐一次、酸酐二次</w:t>
      </w:r>
    </w:p>
    <w:p w:rsidR="00310B0A" w:rsidRPr="00310B0A" w:rsidRDefault="00310B0A" w:rsidP="00931D4D">
      <w:pPr>
        <w:spacing w:beforeLines="50" w:before="120" w:afterLines="50" w:after="120" w:line="240" w:lineRule="auto"/>
        <w:ind w:firstLine="420"/>
        <w:jc w:val="right"/>
        <w:textAlignment w:val="center"/>
        <w:rPr>
          <w:rFonts w:ascii="宋体" w:hAnsi="宋体"/>
        </w:rPr>
      </w:pPr>
      <m:oMath>
        <m:r>
          <m:rPr>
            <m:sty m:val="p"/>
          </m:rPr>
          <w:rPr>
            <w:rFonts w:ascii="Cambria Math" w:hAnsi="Cambria Math"/>
          </w:rPr>
          <m:t>X=</m:t>
        </m:r>
        <m:f>
          <m:fPr>
            <m:ctrlPr>
              <w:rPr>
                <w:rFonts w:ascii="Cambria Math" w:hAnsi="Cambria Math"/>
                <w:szCs w:val="24"/>
              </w:rPr>
            </m:ctrlPr>
          </m:fPr>
          <m:num>
            <m:r>
              <m:rPr>
                <m:sty m:val="p"/>
              </m:rPr>
              <w:rPr>
                <w:rFonts w:ascii="Cambria Math" w:hAnsi="Cambria Math"/>
              </w:rPr>
              <m:t>14.1×c×</m:t>
            </m:r>
            <m:r>
              <m:rPr>
                <m:sty m:val="p"/>
              </m:rPr>
              <w:rPr>
                <w:rFonts w:ascii="Cambria Math" w:hAnsi="Cambria Math" w:hint="eastAsia"/>
              </w:rPr>
              <m:t>（</m:t>
            </m:r>
            <m:r>
              <m:rPr>
                <m:sty m:val="p"/>
              </m:rPr>
              <w:rPr>
                <w:rFonts w:ascii="Cambria Math" w:hAnsi="Cambria Math"/>
              </w:rPr>
              <m:t>V-</m:t>
            </m:r>
            <m:sSub>
              <m:sSubPr>
                <m:ctrlPr>
                  <w:rPr>
                    <w:rFonts w:ascii="Cambria Math" w:hAnsi="Cambria Math"/>
                    <w:szCs w:val="24"/>
                  </w:rPr>
                </m:ctrlPr>
              </m:sSubPr>
              <m:e>
                <m:r>
                  <m:rPr>
                    <m:sty m:val="p"/>
                  </m:rPr>
                  <w:rPr>
                    <w:rFonts w:ascii="Cambria Math" w:hAnsi="Cambria Math"/>
                  </w:rPr>
                  <m:t>V</m:t>
                </m:r>
              </m:e>
              <m:sub>
                <m:r>
                  <m:rPr>
                    <m:sty m:val="p"/>
                  </m:rPr>
                  <w:rPr>
                    <w:rFonts w:ascii="Cambria Math" w:hAnsi="Cambria Math"/>
                  </w:rPr>
                  <m:t>0</m:t>
                </m:r>
              </m:sub>
            </m:sSub>
            <m:r>
              <m:rPr>
                <m:sty m:val="p"/>
              </m:rPr>
              <w:rPr>
                <w:rFonts w:ascii="Cambria Math" w:hAnsi="Cambria Math" w:hint="eastAsia"/>
              </w:rPr>
              <m:t>）</m:t>
            </m:r>
          </m:num>
          <m:den>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den>
        </m:f>
      </m:oMath>
      <w:r w:rsidRPr="00310B0A">
        <w:rPr>
          <w:rFonts w:ascii="宋体" w:hAnsi="宋体" w:hint="eastAsia"/>
        </w:rPr>
        <w:t>……</w:t>
      </w:r>
      <w:proofErr w:type="gramStart"/>
      <w:r w:rsidRPr="00310B0A">
        <w:rPr>
          <w:rFonts w:ascii="宋体" w:hAnsi="宋体" w:hint="eastAsia"/>
        </w:rPr>
        <w:t>………………………………</w:t>
      </w:r>
      <w:proofErr w:type="gramEnd"/>
      <w:r w:rsidRPr="00310B0A">
        <w:rPr>
          <w:rFonts w:ascii="宋体" w:hAnsi="宋体" w:hint="eastAsia"/>
        </w:rPr>
        <w:t>（2）</w:t>
      </w:r>
    </w:p>
    <w:p w:rsidR="00310B0A" w:rsidRPr="00310B0A" w:rsidRDefault="00310B0A" w:rsidP="00931D4D">
      <w:pPr>
        <w:pStyle w:val="affff6"/>
        <w:ind w:firstLine="420"/>
      </w:pPr>
      <w:r w:rsidRPr="00310B0A">
        <w:rPr>
          <w:rFonts w:hint="eastAsia"/>
        </w:rPr>
        <w:lastRenderedPageBreak/>
        <w:t>式中：</w:t>
      </w:r>
    </w:p>
    <w:p w:rsidR="00310B0A" w:rsidRPr="00310B0A" w:rsidRDefault="00310B0A" w:rsidP="00931D4D">
      <w:pPr>
        <w:pStyle w:val="affff6"/>
        <w:ind w:firstLine="420"/>
      </w:pPr>
      <w:r w:rsidRPr="00310B0A">
        <w:rPr>
          <w:rFonts w:hint="eastAsia"/>
        </w:rPr>
        <w:t>X</w:t>
      </w:r>
      <w:r w:rsidRPr="00310B0A">
        <w:t>—</w:t>
      </w:r>
      <w:r w:rsidRPr="00310B0A">
        <w:rPr>
          <w:rFonts w:hint="eastAsia"/>
        </w:rPr>
        <w:t>三氟甲磺酸酐主成分含量，%；</w:t>
      </w:r>
    </w:p>
    <w:p w:rsidR="00310B0A" w:rsidRPr="00310B0A" w:rsidRDefault="00310B0A" w:rsidP="00931D4D">
      <w:pPr>
        <w:pStyle w:val="affff6"/>
        <w:ind w:firstLine="420"/>
      </w:pPr>
      <w:r w:rsidRPr="00310B0A">
        <w:rPr>
          <w:rFonts w:hint="eastAsia"/>
        </w:rPr>
        <w:t>C</w:t>
      </w:r>
      <w:r w:rsidRPr="00310B0A">
        <w:t>—</w:t>
      </w:r>
      <w:r w:rsidRPr="00310B0A">
        <w:rPr>
          <w:rFonts w:hint="eastAsia"/>
        </w:rPr>
        <w:t>NaOH标准溶液的浓度，mol/L；</w:t>
      </w:r>
    </w:p>
    <w:p w:rsidR="00310B0A" w:rsidRPr="00310B0A" w:rsidRDefault="00310B0A" w:rsidP="00931D4D">
      <w:pPr>
        <w:pStyle w:val="affff6"/>
        <w:ind w:firstLine="420"/>
      </w:pPr>
      <w:r w:rsidRPr="00310B0A">
        <w:rPr>
          <w:rFonts w:hint="eastAsia"/>
        </w:rPr>
        <w:t>V</w:t>
      </w:r>
      <w:r w:rsidRPr="00310B0A">
        <w:t>—</w:t>
      </w:r>
      <w:r w:rsidRPr="00310B0A">
        <w:rPr>
          <w:rFonts w:hint="eastAsia"/>
        </w:rPr>
        <w:t>滴定三氟甲磺酸酐所消耗NaOH标准溶液的体积，mL；</w:t>
      </w:r>
    </w:p>
    <w:p w:rsidR="00310B0A" w:rsidRPr="00310B0A" w:rsidRDefault="00310B0A" w:rsidP="00931D4D">
      <w:pPr>
        <w:pStyle w:val="affff6"/>
        <w:ind w:firstLine="420"/>
      </w:pPr>
      <w:r w:rsidRPr="00310B0A">
        <w:rPr>
          <w:rFonts w:hint="eastAsia"/>
        </w:rPr>
        <w:t>V</w:t>
      </w:r>
      <w:r w:rsidRPr="00310B0A">
        <w:rPr>
          <w:rFonts w:hint="eastAsia"/>
          <w:vertAlign w:val="subscript"/>
        </w:rPr>
        <w:t>0</w:t>
      </w:r>
      <w:r w:rsidRPr="00310B0A">
        <w:t>—</w:t>
      </w:r>
      <w:r w:rsidRPr="00310B0A">
        <w:rPr>
          <w:rFonts w:hint="eastAsia"/>
        </w:rPr>
        <w:t>空白消耗NaOH标准溶液的体积，mL；</w:t>
      </w:r>
    </w:p>
    <w:p w:rsidR="00310B0A" w:rsidRPr="00310B0A" w:rsidRDefault="009D7AAE" w:rsidP="00931D4D">
      <w:pPr>
        <w:pStyle w:val="affff6"/>
        <w:ind w:firstLine="420"/>
      </w:pPr>
      <m:oMath>
        <m:sSub>
          <m:sSubPr>
            <m:ctrlPr>
              <w:rPr>
                <w:rFonts w:ascii="Cambria Math" w:hAnsi="Cambria Math"/>
                <w:szCs w:val="24"/>
              </w:rPr>
            </m:ctrlPr>
          </m:sSubPr>
          <m:e>
            <m:r>
              <m:rPr>
                <m:sty m:val="p"/>
              </m:rPr>
              <w:rPr>
                <w:rFonts w:ascii="Cambria Math"/>
              </w:rPr>
              <m:t>m</m:t>
            </m:r>
          </m:e>
          <m:sub>
            <m:r>
              <m:rPr>
                <m:sty m:val="p"/>
              </m:rPr>
              <w:rPr>
                <w:rFonts w:ascii="Cambria Math"/>
              </w:rPr>
              <m:t>1</m:t>
            </m:r>
          </m:sub>
        </m:sSub>
      </m:oMath>
      <w:r w:rsidR="00310B0A" w:rsidRPr="00310B0A">
        <w:t>—</w:t>
      </w:r>
      <w:r w:rsidR="00310B0A" w:rsidRPr="00310B0A">
        <w:rPr>
          <w:rFonts w:hint="eastAsia"/>
        </w:rPr>
        <w:t>加入样品后锥形瓶的质量，g；</w:t>
      </w:r>
    </w:p>
    <w:p w:rsidR="00310B0A" w:rsidRPr="00310B0A" w:rsidRDefault="00310B0A" w:rsidP="00931D4D">
      <w:pPr>
        <w:pStyle w:val="affff6"/>
        <w:ind w:firstLine="420"/>
      </w:pPr>
      <w:r w:rsidRPr="00310B0A">
        <w:rPr>
          <w:rFonts w:hint="eastAsia"/>
        </w:rPr>
        <w:t>m</w:t>
      </w:r>
      <w:r w:rsidRPr="00310B0A">
        <w:rPr>
          <w:rFonts w:hint="eastAsia"/>
          <w:vertAlign w:val="subscript"/>
        </w:rPr>
        <w:t>0</w:t>
      </w:r>
      <w:r w:rsidRPr="00310B0A">
        <w:t>—</w:t>
      </w:r>
      <w:r w:rsidRPr="00310B0A">
        <w:rPr>
          <w:rFonts w:hint="eastAsia"/>
        </w:rPr>
        <w:t>加入样品前锥形瓶的质量，g。</w:t>
      </w:r>
    </w:p>
    <w:p w:rsidR="00310B0A" w:rsidRPr="00310B0A" w:rsidRDefault="00310B0A" w:rsidP="00486F9C">
      <w:pPr>
        <w:pStyle w:val="affc"/>
        <w:spacing w:before="240" w:after="240"/>
      </w:pPr>
      <w:bookmarkStart w:id="66" w:name="_Toc47098622"/>
      <w:bookmarkStart w:id="67" w:name="_Toc70077447"/>
      <w:bookmarkStart w:id="68" w:name="_Toc73192503"/>
      <w:bookmarkStart w:id="69" w:name="_Toc74152705"/>
      <w:bookmarkStart w:id="70" w:name="_Toc75789915"/>
      <w:r w:rsidRPr="00310B0A">
        <w:rPr>
          <w:rFonts w:hint="eastAsia"/>
        </w:rPr>
        <w:t>硫酸根含量的测定</w:t>
      </w:r>
      <w:bookmarkEnd w:id="66"/>
      <w:bookmarkEnd w:id="67"/>
      <w:bookmarkEnd w:id="68"/>
      <w:bookmarkEnd w:id="69"/>
      <w:bookmarkEnd w:id="70"/>
    </w:p>
    <w:p w:rsidR="00310B0A" w:rsidRPr="00310B0A" w:rsidRDefault="00310B0A" w:rsidP="00486F9C">
      <w:pPr>
        <w:pStyle w:val="affd"/>
        <w:spacing w:before="120" w:after="120"/>
      </w:pPr>
      <w:bookmarkStart w:id="71" w:name="_Toc73192504"/>
      <w:bookmarkStart w:id="72" w:name="_Toc70077448"/>
      <w:bookmarkStart w:id="73" w:name="_Toc47098623"/>
      <w:r w:rsidRPr="00310B0A">
        <w:rPr>
          <w:rFonts w:hint="eastAsia"/>
        </w:rPr>
        <w:t>原理</w:t>
      </w:r>
      <w:bookmarkEnd w:id="71"/>
      <w:bookmarkEnd w:id="72"/>
      <w:bookmarkEnd w:id="73"/>
    </w:p>
    <w:p w:rsidR="00310B0A" w:rsidRPr="00310B0A" w:rsidRDefault="00310B0A" w:rsidP="00486F9C">
      <w:pPr>
        <w:pStyle w:val="affff6"/>
        <w:ind w:firstLine="420"/>
      </w:pPr>
      <w:r w:rsidRPr="00310B0A">
        <w:rPr>
          <w:rFonts w:hint="eastAsia"/>
        </w:rPr>
        <w:t>采用分光光度计法。用三氟甲磺酸酐的水溶液与氯化钡反应生成硫酸钡沉淀，然后在分光光度计的波长下进行比浊计算出三氟甲磺酸酐中硫酸根的含量。</w:t>
      </w:r>
    </w:p>
    <w:p w:rsidR="00310B0A" w:rsidRPr="00310B0A" w:rsidRDefault="00310B0A" w:rsidP="00486F9C">
      <w:pPr>
        <w:pStyle w:val="affd"/>
        <w:spacing w:before="120" w:after="120"/>
      </w:pPr>
      <w:bookmarkStart w:id="74" w:name="_Toc47098624"/>
      <w:bookmarkStart w:id="75" w:name="_Toc73192505"/>
      <w:bookmarkStart w:id="76" w:name="_Toc70077449"/>
      <w:r w:rsidRPr="00310B0A">
        <w:rPr>
          <w:rFonts w:hint="eastAsia"/>
        </w:rPr>
        <w:t>仪器</w:t>
      </w:r>
      <w:bookmarkEnd w:id="74"/>
      <w:r w:rsidRPr="00310B0A">
        <w:rPr>
          <w:rFonts w:hint="eastAsia"/>
        </w:rPr>
        <w:t>及试剂</w:t>
      </w:r>
      <w:bookmarkEnd w:id="75"/>
      <w:bookmarkEnd w:id="76"/>
    </w:p>
    <w:p w:rsidR="00310B0A" w:rsidRPr="00310B0A" w:rsidRDefault="00310B0A" w:rsidP="00486F9C">
      <w:pPr>
        <w:pStyle w:val="affff6"/>
        <w:ind w:firstLine="420"/>
      </w:pPr>
      <w:r w:rsidRPr="00310B0A">
        <w:rPr>
          <w:rFonts w:hint="eastAsia"/>
        </w:rPr>
        <w:t>仪器：多功能水质分析仪。</w:t>
      </w:r>
    </w:p>
    <w:p w:rsidR="00310B0A" w:rsidRPr="00310B0A" w:rsidRDefault="00310B0A" w:rsidP="00486F9C">
      <w:pPr>
        <w:pStyle w:val="affff6"/>
        <w:ind w:firstLine="420"/>
        <w:rPr>
          <w:highlight w:val="yellow"/>
        </w:rPr>
      </w:pPr>
      <w:r w:rsidRPr="00310B0A">
        <w:rPr>
          <w:rFonts w:hint="eastAsia"/>
        </w:rPr>
        <w:t>试剂：浓氨水（优级纯以上）、稳定液、硫酸钾乙醇溶液、氯化钡溶液、硫酸钾标准溶液（7.256</w:t>
      </w:r>
      <w:r w:rsidRPr="00310B0A">
        <w:t>×</w:t>
      </w:r>
      <w:r w:rsidRPr="00310B0A">
        <w:rPr>
          <w:rFonts w:hint="eastAsia"/>
        </w:rPr>
        <w:t>10</w:t>
      </w:r>
      <w:r w:rsidRPr="00310B0A">
        <w:rPr>
          <w:rFonts w:hint="eastAsia"/>
          <w:vertAlign w:val="superscript"/>
        </w:rPr>
        <w:t>-2</w:t>
      </w:r>
      <w:r w:rsidRPr="00310B0A">
        <w:rPr>
          <w:rFonts w:hint="eastAsia"/>
        </w:rPr>
        <w:t>g/L）。</w:t>
      </w:r>
    </w:p>
    <w:p w:rsidR="00310B0A" w:rsidRPr="00310B0A" w:rsidRDefault="00310B0A" w:rsidP="00486F9C">
      <w:pPr>
        <w:pStyle w:val="affd"/>
        <w:spacing w:before="120" w:after="120"/>
      </w:pPr>
      <w:bookmarkStart w:id="77" w:name="_Toc73192506"/>
      <w:bookmarkStart w:id="78" w:name="_Toc70077450"/>
      <w:bookmarkStart w:id="79" w:name="_Toc47098625"/>
      <w:r w:rsidRPr="00310B0A">
        <w:rPr>
          <w:rFonts w:hint="eastAsia"/>
        </w:rPr>
        <w:t>测定条件</w:t>
      </w:r>
      <w:bookmarkEnd w:id="77"/>
      <w:bookmarkEnd w:id="78"/>
      <w:bookmarkEnd w:id="79"/>
    </w:p>
    <w:p w:rsidR="00310B0A" w:rsidRPr="00310B0A" w:rsidRDefault="00310B0A" w:rsidP="00486F9C">
      <w:pPr>
        <w:pStyle w:val="affff6"/>
        <w:ind w:firstLine="420"/>
      </w:pPr>
      <w:r w:rsidRPr="00310B0A">
        <w:rPr>
          <w:rFonts w:hint="eastAsia"/>
        </w:rPr>
        <w:t>检测波长：420</w:t>
      </w:r>
      <w:r w:rsidRPr="00310B0A">
        <w:t> </w:t>
      </w:r>
      <w:r w:rsidRPr="00310B0A">
        <w:rPr>
          <w:rFonts w:hint="eastAsia"/>
        </w:rPr>
        <w:t>nm。</w:t>
      </w:r>
    </w:p>
    <w:p w:rsidR="00310B0A" w:rsidRPr="00310B0A" w:rsidRDefault="00310B0A" w:rsidP="00486F9C">
      <w:pPr>
        <w:pStyle w:val="affd"/>
        <w:spacing w:before="120" w:after="120"/>
      </w:pPr>
      <w:bookmarkStart w:id="80" w:name="_Toc73192507"/>
      <w:bookmarkStart w:id="81" w:name="_Toc70077451"/>
      <w:bookmarkStart w:id="82" w:name="_Toc47098626"/>
      <w:r w:rsidRPr="00310B0A">
        <w:rPr>
          <w:rFonts w:hint="eastAsia"/>
        </w:rPr>
        <w:t>测定步骤</w:t>
      </w:r>
      <w:bookmarkEnd w:id="80"/>
      <w:bookmarkEnd w:id="81"/>
      <w:bookmarkEnd w:id="82"/>
    </w:p>
    <w:p w:rsidR="00310B0A" w:rsidRPr="00310B0A" w:rsidRDefault="00310B0A" w:rsidP="00486F9C">
      <w:pPr>
        <w:pStyle w:val="affe"/>
        <w:spacing w:before="120" w:after="120"/>
      </w:pPr>
      <w:bookmarkStart w:id="83" w:name="_Toc73192508"/>
      <w:bookmarkStart w:id="84" w:name="_Toc70078132"/>
      <w:bookmarkStart w:id="85" w:name="_Toc70077452"/>
      <w:bookmarkStart w:id="86" w:name="_Toc47098627"/>
      <w:r w:rsidRPr="00310B0A">
        <w:rPr>
          <w:rFonts w:hint="eastAsia"/>
        </w:rPr>
        <w:t>样品前处理</w:t>
      </w:r>
      <w:bookmarkEnd w:id="83"/>
      <w:bookmarkEnd w:id="84"/>
      <w:bookmarkEnd w:id="85"/>
    </w:p>
    <w:p w:rsidR="00310B0A" w:rsidRPr="00310B0A" w:rsidRDefault="00310B0A" w:rsidP="00486F9C">
      <w:pPr>
        <w:pStyle w:val="affff6"/>
        <w:ind w:firstLine="420"/>
        <w:rPr>
          <w:lang w:val="en-GB"/>
        </w:rPr>
      </w:pPr>
      <w:r w:rsidRPr="00310B0A">
        <w:rPr>
          <w:rFonts w:hint="eastAsia"/>
          <w:lang w:val="en-GB"/>
        </w:rPr>
        <w:t>于体积为V</w:t>
      </w:r>
      <w:r w:rsidRPr="00310B0A">
        <w:rPr>
          <w:rFonts w:hint="eastAsia"/>
          <w:vertAlign w:val="subscript"/>
          <w:lang w:val="en-GB"/>
        </w:rPr>
        <w:t>总</w:t>
      </w:r>
      <w:r w:rsidRPr="00310B0A">
        <w:rPr>
          <w:rFonts w:hint="eastAsia"/>
          <w:lang w:val="en-GB"/>
        </w:rPr>
        <w:t>的聚乙烯容量瓶中，加入约一半高纯水。称重m</w:t>
      </w:r>
      <w:r w:rsidRPr="00310B0A">
        <w:rPr>
          <w:rFonts w:hint="eastAsia"/>
          <w:vertAlign w:val="subscript"/>
          <w:lang w:val="en-GB"/>
        </w:rPr>
        <w:t>1</w:t>
      </w:r>
      <w:r w:rsidRPr="00310B0A">
        <w:rPr>
          <w:rFonts w:hint="eastAsia"/>
          <w:lang w:val="en-GB"/>
        </w:rPr>
        <w:t>，用移液管准确移取体积为V</w:t>
      </w:r>
      <w:r w:rsidRPr="00310B0A">
        <w:rPr>
          <w:rFonts w:hint="eastAsia"/>
          <w:vertAlign w:val="subscript"/>
          <w:lang w:val="en-GB"/>
        </w:rPr>
        <w:t>0</w:t>
      </w:r>
      <w:r w:rsidRPr="00310B0A">
        <w:rPr>
          <w:rFonts w:hint="eastAsia"/>
          <w:lang w:val="en-GB"/>
        </w:rPr>
        <w:t>的样品加入上述容量瓶中，塞紧瓶塞，待瓶内的雾气消失后，再次称重m</w:t>
      </w:r>
      <w:r w:rsidRPr="00310B0A">
        <w:rPr>
          <w:rFonts w:hint="eastAsia"/>
          <w:vertAlign w:val="subscript"/>
          <w:lang w:val="en-GB"/>
        </w:rPr>
        <w:t>2</w:t>
      </w:r>
      <w:r w:rsidRPr="00310B0A">
        <w:rPr>
          <w:rFonts w:hint="eastAsia"/>
          <w:lang w:val="en-GB"/>
        </w:rPr>
        <w:t>，加入一定体积的浓氨水调pH至5</w:t>
      </w:r>
      <w:r w:rsidRPr="00310B0A">
        <w:rPr>
          <w:rFonts w:ascii="华文仿宋" w:eastAsia="华文仿宋" w:hAnsi="华文仿宋" w:hint="eastAsia"/>
          <w:lang w:val="en-GB"/>
        </w:rPr>
        <w:t>~</w:t>
      </w:r>
      <w:r w:rsidRPr="00310B0A">
        <w:rPr>
          <w:rFonts w:hint="eastAsia"/>
          <w:lang w:val="en-GB"/>
        </w:rPr>
        <w:t>6，高纯水定容，摇匀待用。</w:t>
      </w:r>
    </w:p>
    <w:p w:rsidR="00310B0A" w:rsidRPr="00310B0A" w:rsidRDefault="00310B0A" w:rsidP="00486F9C">
      <w:pPr>
        <w:pStyle w:val="affe"/>
        <w:spacing w:before="120" w:after="120"/>
      </w:pPr>
      <w:bookmarkStart w:id="87" w:name="_Toc73192509"/>
      <w:bookmarkStart w:id="88" w:name="_Toc70078133"/>
      <w:bookmarkStart w:id="89" w:name="_Toc70077453"/>
      <w:bookmarkEnd w:id="86"/>
      <w:r w:rsidRPr="00310B0A">
        <w:rPr>
          <w:rFonts w:hint="eastAsia"/>
        </w:rPr>
        <w:t>标准曲线的绘制</w:t>
      </w:r>
      <w:bookmarkEnd w:id="87"/>
      <w:bookmarkEnd w:id="88"/>
      <w:bookmarkEnd w:id="89"/>
    </w:p>
    <w:p w:rsidR="00310B0A" w:rsidRPr="00486F9C" w:rsidRDefault="00310B0A" w:rsidP="00325414">
      <w:pPr>
        <w:pStyle w:val="af5"/>
        <w:numPr>
          <w:ilvl w:val="0"/>
          <w:numId w:val="35"/>
        </w:numPr>
        <w:rPr>
          <w:lang w:val="en-GB"/>
        </w:rPr>
      </w:pPr>
      <w:r w:rsidRPr="00486F9C">
        <w:rPr>
          <w:rFonts w:hint="eastAsia"/>
          <w:lang w:val="en-GB"/>
        </w:rPr>
        <w:t>用1.00</w:t>
      </w:r>
      <w:r w:rsidRPr="00486F9C">
        <w:rPr>
          <w:lang w:val="en-GB"/>
        </w:rPr>
        <w:t> </w:t>
      </w:r>
      <w:r w:rsidRPr="00486F9C">
        <w:rPr>
          <w:rFonts w:hint="eastAsia"/>
          <w:lang w:val="en-GB"/>
        </w:rPr>
        <w:t>ml移液管在一系列（6个）25</w:t>
      </w:r>
      <w:r w:rsidRPr="00486F9C">
        <w:rPr>
          <w:lang w:val="en-GB"/>
        </w:rPr>
        <w:t> </w:t>
      </w:r>
      <w:r w:rsidRPr="00486F9C">
        <w:rPr>
          <w:rFonts w:hint="eastAsia"/>
          <w:lang w:val="en-GB"/>
        </w:rPr>
        <w:t>mL比色管中分别加入0.25</w:t>
      </w:r>
      <w:r w:rsidRPr="00486F9C">
        <w:rPr>
          <w:lang w:val="en-GB"/>
        </w:rPr>
        <w:t> </w:t>
      </w:r>
      <w:r w:rsidRPr="00486F9C">
        <w:rPr>
          <w:rFonts w:hint="eastAsia"/>
          <w:lang w:val="en-GB"/>
        </w:rPr>
        <w:t>mL硫酸钾乙醇溶液与1.00mL氯化钡溶液混合，放置1</w:t>
      </w:r>
      <w:r w:rsidRPr="00486F9C">
        <w:rPr>
          <w:lang w:val="en-GB"/>
        </w:rPr>
        <w:t> </w:t>
      </w:r>
      <w:r w:rsidRPr="00486F9C">
        <w:rPr>
          <w:rFonts w:hint="eastAsia"/>
          <w:lang w:val="en-GB"/>
        </w:rPr>
        <w:t>min后，分别加入0.25</w:t>
      </w:r>
      <w:r w:rsidRPr="00486F9C">
        <w:rPr>
          <w:lang w:val="en-GB"/>
        </w:rPr>
        <w:t> </w:t>
      </w:r>
      <w:r w:rsidRPr="00486F9C">
        <w:rPr>
          <w:rFonts w:hint="eastAsia"/>
          <w:lang w:val="en-GB"/>
        </w:rPr>
        <w:t>mL稳定液。然后再依次加入硫酸钾标准溶液（0.00、0.50、1.00、1.50、2.00、2.50）mL，用高纯水稀释至刻度，摇匀，静置5</w:t>
      </w:r>
      <w:r w:rsidRPr="00486F9C">
        <w:rPr>
          <w:lang w:val="en-GB"/>
        </w:rPr>
        <w:t> </w:t>
      </w:r>
      <w:r w:rsidRPr="00486F9C">
        <w:rPr>
          <w:rFonts w:hint="eastAsia"/>
          <w:lang w:val="en-GB"/>
        </w:rPr>
        <w:t>min；</w:t>
      </w:r>
    </w:p>
    <w:p w:rsidR="00310B0A" w:rsidRPr="00310B0A" w:rsidRDefault="00310B0A" w:rsidP="00486F9C">
      <w:pPr>
        <w:pStyle w:val="af5"/>
        <w:rPr>
          <w:lang w:val="en-GB"/>
        </w:rPr>
      </w:pPr>
      <w:r w:rsidRPr="00310B0A">
        <w:rPr>
          <w:rFonts w:hint="eastAsia"/>
          <w:lang w:val="en-GB"/>
        </w:rPr>
        <w:t>在420</w:t>
      </w:r>
      <w:r w:rsidRPr="00310B0A">
        <w:rPr>
          <w:lang w:val="en-GB"/>
        </w:rPr>
        <w:t> </w:t>
      </w:r>
      <w:r w:rsidRPr="00310B0A">
        <w:rPr>
          <w:rFonts w:hint="eastAsia"/>
          <w:lang w:val="en-GB"/>
        </w:rPr>
        <w:t>nm波长下，用1</w:t>
      </w:r>
      <w:r w:rsidRPr="00310B0A">
        <w:rPr>
          <w:lang w:val="en-GB"/>
        </w:rPr>
        <w:t> </w:t>
      </w:r>
      <w:r w:rsidRPr="00310B0A">
        <w:rPr>
          <w:rFonts w:hint="eastAsia"/>
          <w:lang w:val="en-GB"/>
        </w:rPr>
        <w:t>cm厚度的比色</w:t>
      </w:r>
      <w:proofErr w:type="gramStart"/>
      <w:r w:rsidRPr="00310B0A">
        <w:rPr>
          <w:rFonts w:hint="eastAsia"/>
          <w:lang w:val="en-GB"/>
        </w:rPr>
        <w:t>皿</w:t>
      </w:r>
      <w:proofErr w:type="gramEnd"/>
      <w:r w:rsidRPr="00310B0A">
        <w:rPr>
          <w:rFonts w:hint="eastAsia"/>
          <w:lang w:val="en-GB"/>
        </w:rPr>
        <w:t>，测定系列标准溶液的吸光度。以吸光度为纵坐标，硫酸钾标准溶液加入量（mL）为横坐标，绘制标准曲线。相关系数R</w:t>
      </w:r>
      <w:r w:rsidRPr="00310B0A">
        <w:rPr>
          <w:rFonts w:hint="eastAsia"/>
          <w:vertAlign w:val="superscript"/>
          <w:lang w:val="en-GB"/>
        </w:rPr>
        <w:t>2</w:t>
      </w:r>
      <w:r w:rsidRPr="00310B0A">
        <w:rPr>
          <w:lang w:val="en-GB"/>
        </w:rPr>
        <w:t>≥</w:t>
      </w:r>
      <w:r w:rsidRPr="00310B0A">
        <w:rPr>
          <w:rFonts w:hint="eastAsia"/>
          <w:lang w:val="en-GB"/>
        </w:rPr>
        <w:t>0.99，否则重新配制标准溶液</w:t>
      </w:r>
      <w:r w:rsidRPr="00310B0A">
        <w:rPr>
          <w:rFonts w:hint="eastAsia"/>
        </w:rPr>
        <w:t>。</w:t>
      </w:r>
    </w:p>
    <w:p w:rsidR="00310B0A" w:rsidRPr="00310B0A" w:rsidRDefault="00310B0A" w:rsidP="00486F9C">
      <w:pPr>
        <w:pStyle w:val="affe"/>
        <w:spacing w:before="120" w:after="120"/>
      </w:pPr>
      <w:bookmarkStart w:id="90" w:name="_Toc73192510"/>
      <w:bookmarkStart w:id="91" w:name="_Toc70078134"/>
      <w:bookmarkStart w:id="92" w:name="_Toc70077454"/>
      <w:bookmarkStart w:id="93" w:name="_Toc47098628"/>
      <w:r w:rsidRPr="00310B0A">
        <w:rPr>
          <w:rFonts w:hint="eastAsia"/>
        </w:rPr>
        <w:t>测定</w:t>
      </w:r>
      <w:bookmarkEnd w:id="90"/>
      <w:bookmarkEnd w:id="91"/>
      <w:bookmarkEnd w:id="92"/>
      <w:bookmarkEnd w:id="93"/>
    </w:p>
    <w:p w:rsidR="00310B0A" w:rsidRPr="00486F9C" w:rsidRDefault="00310B0A" w:rsidP="00325414">
      <w:pPr>
        <w:pStyle w:val="af5"/>
        <w:numPr>
          <w:ilvl w:val="0"/>
          <w:numId w:val="36"/>
        </w:numPr>
        <w:rPr>
          <w:lang w:val="en-GB"/>
        </w:rPr>
      </w:pPr>
      <w:bookmarkStart w:id="94" w:name="_Toc47098629"/>
      <w:r w:rsidRPr="00486F9C">
        <w:rPr>
          <w:rFonts w:hint="eastAsia"/>
          <w:lang w:val="en-GB"/>
        </w:rPr>
        <w:t>用1.00</w:t>
      </w:r>
      <w:r w:rsidRPr="00486F9C">
        <w:rPr>
          <w:lang w:val="en-GB"/>
        </w:rPr>
        <w:t> </w:t>
      </w:r>
      <w:r w:rsidRPr="00486F9C">
        <w:rPr>
          <w:rFonts w:hint="eastAsia"/>
          <w:lang w:val="en-GB"/>
        </w:rPr>
        <w:t>ml移液管分别取0.25</w:t>
      </w:r>
      <w:r w:rsidRPr="00486F9C">
        <w:rPr>
          <w:lang w:val="en-GB"/>
        </w:rPr>
        <w:t> </w:t>
      </w:r>
      <w:r w:rsidRPr="00486F9C">
        <w:rPr>
          <w:rFonts w:hint="eastAsia"/>
          <w:lang w:val="en-GB"/>
        </w:rPr>
        <w:t>mL硫酸钾乙醇溶液与1.00</w:t>
      </w:r>
      <w:r w:rsidRPr="00486F9C">
        <w:rPr>
          <w:lang w:val="en-GB"/>
        </w:rPr>
        <w:t> </w:t>
      </w:r>
      <w:r w:rsidRPr="00486F9C">
        <w:rPr>
          <w:rFonts w:hint="eastAsia"/>
          <w:lang w:val="en-GB"/>
        </w:rPr>
        <w:t>mL氯化钡溶液至25</w:t>
      </w:r>
      <w:r w:rsidRPr="00486F9C">
        <w:rPr>
          <w:lang w:val="en-GB"/>
        </w:rPr>
        <w:t> </w:t>
      </w:r>
      <w:r w:rsidRPr="00486F9C">
        <w:rPr>
          <w:rFonts w:hint="eastAsia"/>
          <w:lang w:val="en-GB"/>
        </w:rPr>
        <w:t>mL比色管中混合，放置1</w:t>
      </w:r>
      <w:r w:rsidRPr="00486F9C">
        <w:rPr>
          <w:lang w:val="en-GB"/>
        </w:rPr>
        <w:t> </w:t>
      </w:r>
      <w:r w:rsidRPr="00486F9C">
        <w:rPr>
          <w:rFonts w:hint="eastAsia"/>
          <w:lang w:val="en-GB"/>
        </w:rPr>
        <w:t>min后，加入0.25</w:t>
      </w:r>
      <w:r w:rsidRPr="00486F9C">
        <w:rPr>
          <w:lang w:val="en-GB"/>
        </w:rPr>
        <w:t> </w:t>
      </w:r>
      <w:r w:rsidRPr="00486F9C">
        <w:rPr>
          <w:rFonts w:hint="eastAsia"/>
          <w:lang w:val="en-GB"/>
        </w:rPr>
        <w:t>mL稳定液。然后再用移液管滴入样品溶液至比色管中刚出现浑浊，记录加入样品溶液的体积为V</w:t>
      </w:r>
      <w:r w:rsidRPr="00486F9C">
        <w:rPr>
          <w:rFonts w:hint="eastAsia"/>
          <w:vertAlign w:val="subscript"/>
          <w:lang w:val="en-GB"/>
        </w:rPr>
        <w:t>2</w:t>
      </w:r>
      <w:r w:rsidRPr="00486F9C">
        <w:rPr>
          <w:rFonts w:hint="eastAsia"/>
          <w:lang w:val="en-GB"/>
        </w:rPr>
        <w:t>，然后用高纯水定容。摇匀，静置5</w:t>
      </w:r>
      <w:r w:rsidRPr="00486F9C">
        <w:rPr>
          <w:lang w:val="en-GB"/>
        </w:rPr>
        <w:t> </w:t>
      </w:r>
      <w:r w:rsidRPr="00486F9C">
        <w:rPr>
          <w:rFonts w:hint="eastAsia"/>
          <w:lang w:val="en-GB"/>
        </w:rPr>
        <w:t>min；</w:t>
      </w:r>
    </w:p>
    <w:p w:rsidR="00310B0A" w:rsidRPr="00310B0A" w:rsidRDefault="00310B0A" w:rsidP="00486F9C">
      <w:pPr>
        <w:pStyle w:val="af5"/>
        <w:rPr>
          <w:lang w:val="en-GB"/>
        </w:rPr>
      </w:pPr>
      <w:r w:rsidRPr="00310B0A">
        <w:rPr>
          <w:rFonts w:hint="eastAsia"/>
          <w:lang w:val="en-GB"/>
        </w:rPr>
        <w:t>在波长420</w:t>
      </w:r>
      <w:r w:rsidRPr="00310B0A">
        <w:rPr>
          <w:lang w:val="en-GB"/>
        </w:rPr>
        <w:t> </w:t>
      </w:r>
      <w:r w:rsidRPr="00310B0A">
        <w:rPr>
          <w:rFonts w:hint="eastAsia"/>
          <w:lang w:val="en-GB"/>
        </w:rPr>
        <w:t>nm下，用1cm厚度吸收池，测定吸光度。</w:t>
      </w:r>
    </w:p>
    <w:p w:rsidR="00310B0A" w:rsidRPr="00310B0A" w:rsidRDefault="00310B0A" w:rsidP="004414A9">
      <w:pPr>
        <w:pStyle w:val="affd"/>
        <w:spacing w:before="120" w:after="120"/>
      </w:pPr>
      <w:bookmarkStart w:id="95" w:name="_Toc73192511"/>
      <w:bookmarkStart w:id="96" w:name="_Toc70077455"/>
      <w:r w:rsidRPr="00310B0A">
        <w:rPr>
          <w:rFonts w:hint="eastAsia"/>
        </w:rPr>
        <w:t>结果处理</w:t>
      </w:r>
      <w:bookmarkEnd w:id="94"/>
      <w:bookmarkEnd w:id="95"/>
      <w:bookmarkEnd w:id="96"/>
    </w:p>
    <w:p w:rsidR="00310B0A" w:rsidRPr="00310B0A" w:rsidRDefault="00310B0A" w:rsidP="004414A9">
      <w:pPr>
        <w:pStyle w:val="affff6"/>
        <w:ind w:firstLine="420"/>
        <w:rPr>
          <w:rFonts w:ascii="Times New Roman"/>
        </w:rPr>
      </w:pPr>
      <w:r w:rsidRPr="00310B0A">
        <w:rPr>
          <w:rFonts w:hint="eastAsia"/>
          <w:lang w:val="en-GB"/>
        </w:rPr>
        <w:t>根据测得的样品溶液的吸光度，从标准曲线查得对应的硫酸盐标准溶液的体积记为V</w:t>
      </w:r>
      <w:r w:rsidRPr="00310B0A">
        <w:rPr>
          <w:rFonts w:hint="eastAsia"/>
          <w:vertAlign w:val="subscript"/>
          <w:lang w:val="en-GB"/>
        </w:rPr>
        <w:t>1</w:t>
      </w:r>
      <w:r w:rsidRPr="00310B0A">
        <w:rPr>
          <w:rFonts w:hint="eastAsia"/>
          <w:lang w:val="en-GB"/>
        </w:rPr>
        <w:t>，按下式（3）计算硫酸根的含量</w:t>
      </w:r>
      <w:r w:rsidRPr="00310B0A">
        <w:rPr>
          <w:rFonts w:ascii="Times New Roman" w:hint="eastAsia"/>
        </w:rPr>
        <w:t>：</w:t>
      </w:r>
    </w:p>
    <w:p w:rsidR="00310B0A" w:rsidRPr="00310B0A" w:rsidRDefault="00310B0A" w:rsidP="004414A9">
      <w:pPr>
        <w:spacing w:beforeLines="50" w:before="120" w:afterLines="50" w:after="120" w:line="240" w:lineRule="auto"/>
        <w:ind w:firstLine="420"/>
        <w:jc w:val="right"/>
        <w:textAlignment w:val="center"/>
        <w:rPr>
          <w:rFonts w:ascii="宋体" w:hAnsi="宋体"/>
        </w:rPr>
      </w:pPr>
      <m:oMath>
        <m:r>
          <m:rPr>
            <m:sty m:val="b"/>
          </m:rPr>
          <w:rPr>
            <w:rFonts w:ascii="Cambria Math" w:hAnsi="Cambria Math"/>
          </w:rPr>
          <m:t>X</m:t>
        </m:r>
        <m:r>
          <m:rPr>
            <m:sty m:val="p"/>
          </m:rPr>
          <w:rPr>
            <w:rFonts w:ascii="Cambria Math" w:hAnsi="Cambria Math"/>
          </w:rPr>
          <m:t>=</m:t>
        </m:r>
        <m:f>
          <m:fPr>
            <m:ctrlPr>
              <w:rPr>
                <w:rFonts w:ascii="Cambria Math" w:hAnsi="Cambria Math"/>
                <w:szCs w:val="24"/>
              </w:rPr>
            </m:ctrlPr>
          </m:fPr>
          <m:num>
            <m:sSub>
              <m:sSubPr>
                <m:ctrlPr>
                  <w:rPr>
                    <w:rFonts w:ascii="Cambria Math" w:hAnsi="Cambria Math"/>
                    <w:szCs w:val="22"/>
                  </w:rPr>
                </m:ctrlPr>
              </m:sSubPr>
              <m:e>
                <m:r>
                  <m:rPr>
                    <m:sty m:val="b"/>
                  </m:rPr>
                  <w:rPr>
                    <w:rFonts w:ascii="Cambria Math" w:hAnsi="Cambria Math"/>
                  </w:rPr>
                  <m:t>C</m:t>
                </m:r>
              </m:e>
              <m:sub>
                <m:r>
                  <m:rPr>
                    <m:sty m:val="b"/>
                  </m:rPr>
                  <w:rPr>
                    <w:rFonts w:ascii="Cambria Math" w:hAnsi="Cambria Math"/>
                  </w:rPr>
                  <m:t>1</m:t>
                </m:r>
              </m:sub>
            </m:sSub>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1</m:t>
                </m:r>
              </m:sub>
            </m:sSub>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hint="eastAsia"/>
                  </w:rPr>
                  <m:t>总</m:t>
                </m:r>
              </m:sub>
            </m:sSub>
          </m:num>
          <m:den>
            <m:sSub>
              <m:sSubPr>
                <m:ctrlPr>
                  <w:rPr>
                    <w:rFonts w:ascii="Cambria Math" w:hAnsi="Cambria Math"/>
                    <w:szCs w:val="24"/>
                  </w:rPr>
                </m:ctrlPr>
              </m:sSubPr>
              <m:e>
                <m:r>
                  <m:rPr>
                    <m:sty m:val="b"/>
                  </m:rPr>
                  <w:rPr>
                    <w:rFonts w:ascii="Cambria Math" w:hAnsi="Cambria Math"/>
                  </w:rPr>
                  <m:t>m</m:t>
                </m:r>
              </m:e>
              <m:sub>
                <m:r>
                  <m:rPr>
                    <m:sty m:val="b"/>
                  </m:rPr>
                  <w:rPr>
                    <w:rFonts w:ascii="Cambria Math" w:hAnsi="Cambria Math"/>
                  </w:rPr>
                  <m:t>0</m:t>
                </m:r>
              </m:sub>
            </m:sSub>
            <m:r>
              <m:rPr>
                <m:sty m:val="p"/>
              </m:rPr>
              <w:rPr>
                <w:rFonts w:ascii="Cambria Math" w:hAnsi="Cambria Math"/>
              </w:rPr>
              <m:t>×</m:t>
            </m:r>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2</m:t>
                </m:r>
              </m:sub>
            </m:sSub>
          </m:den>
        </m:f>
        <m:r>
          <m:rPr>
            <m:sty m:val="p"/>
          </m:rPr>
          <w:rPr>
            <w:rFonts w:ascii="Cambria Math" w:hAnsi="Cambria Math"/>
          </w:rPr>
          <m:t>×</m:t>
        </m:r>
        <m:f>
          <m:fPr>
            <m:ctrlPr>
              <w:rPr>
                <w:rFonts w:ascii="Cambria Math" w:hAnsi="Cambria Math"/>
                <w:szCs w:val="24"/>
              </w:rPr>
            </m:ctrlPr>
          </m:fPr>
          <m:num>
            <m:r>
              <m:rPr>
                <m:sty m:val="b"/>
              </m:rPr>
              <w:rPr>
                <w:rFonts w:ascii="Cambria Math" w:hAnsi="Cambria Math"/>
              </w:rPr>
              <m:t>96</m:t>
            </m:r>
          </m:num>
          <m:den>
            <m:r>
              <m:rPr>
                <m:sty m:val="b"/>
              </m:rPr>
              <w:rPr>
                <w:rFonts w:ascii="Cambria Math" w:hAnsi="Cambria Math"/>
              </w:rPr>
              <m:t>174</m:t>
            </m:r>
          </m:den>
        </m:f>
        <m:r>
          <m:rPr>
            <m:sty m:val="p"/>
          </m:rPr>
          <w:rPr>
            <w:rFonts w:ascii="Cambria Math" w:hAnsi="Cambria Math"/>
          </w:rPr>
          <m:t>×</m:t>
        </m:r>
        <m:sSup>
          <m:sSupPr>
            <m:ctrlPr>
              <w:rPr>
                <w:rFonts w:ascii="Cambria Math" w:hAnsi="Cambria Math"/>
                <w:szCs w:val="24"/>
              </w:rPr>
            </m:ctrlPr>
          </m:sSupPr>
          <m:e>
            <m:r>
              <m:rPr>
                <m:sty m:val="b"/>
              </m:rPr>
              <w:rPr>
                <w:rFonts w:ascii="Cambria Math" w:hAnsi="Cambria Math"/>
              </w:rPr>
              <m:t>10</m:t>
            </m:r>
          </m:e>
          <m:sup>
            <m:r>
              <m:rPr>
                <m:sty m:val="b"/>
              </m:rPr>
              <w:rPr>
                <w:rFonts w:ascii="Cambria Math" w:hAnsi="Cambria Math"/>
              </w:rPr>
              <m:t>3</m:t>
            </m:r>
          </m:sup>
        </m:sSup>
      </m:oMath>
      <w:r w:rsidRPr="00310B0A">
        <w:rPr>
          <w:rFonts w:ascii="宋体" w:hAnsi="宋体" w:hint="eastAsia"/>
        </w:rPr>
        <w:t>……</w:t>
      </w:r>
      <w:proofErr w:type="gramStart"/>
      <w:r w:rsidRPr="00310B0A">
        <w:rPr>
          <w:rFonts w:ascii="宋体" w:hAnsi="宋体" w:hint="eastAsia"/>
        </w:rPr>
        <w:t>………………………………</w:t>
      </w:r>
      <w:proofErr w:type="gramEnd"/>
      <w:r w:rsidRPr="00310B0A">
        <w:rPr>
          <w:rFonts w:ascii="宋体" w:hAnsi="宋体" w:hint="eastAsia"/>
        </w:rPr>
        <w:t>（3）</w:t>
      </w:r>
    </w:p>
    <w:p w:rsidR="00310B0A" w:rsidRPr="00310B0A" w:rsidRDefault="00310B0A" w:rsidP="004414A9">
      <w:pPr>
        <w:pStyle w:val="affff6"/>
        <w:ind w:firstLine="420"/>
        <w:rPr>
          <w:lang w:val="en-GB"/>
        </w:rPr>
      </w:pPr>
      <w:r w:rsidRPr="00310B0A">
        <w:rPr>
          <w:rFonts w:hint="eastAsia"/>
          <w:lang w:val="en-GB"/>
        </w:rPr>
        <w:lastRenderedPageBreak/>
        <w:t>式中：</w:t>
      </w:r>
    </w:p>
    <w:p w:rsidR="00310B0A" w:rsidRPr="00310B0A" w:rsidRDefault="00310B0A" w:rsidP="004414A9">
      <w:pPr>
        <w:pStyle w:val="affff6"/>
        <w:ind w:firstLine="420"/>
        <w:rPr>
          <w:lang w:val="en-GB"/>
        </w:rPr>
      </w:pPr>
      <m:oMath>
        <m:r>
          <m:rPr>
            <m:sty m:val="p"/>
          </m:rPr>
          <w:rPr>
            <w:rFonts w:ascii="Cambria Math"/>
            <w:lang w:val="en-GB"/>
          </w:rPr>
          <m:t>X</m:t>
        </m:r>
      </m:oMath>
      <w:r w:rsidRPr="00310B0A">
        <w:rPr>
          <w:lang w:val="en-GB"/>
        </w:rPr>
        <w:t>—</w:t>
      </w:r>
      <w:r w:rsidRPr="00310B0A">
        <w:rPr>
          <w:rFonts w:hint="eastAsia"/>
          <w:lang w:val="en-GB"/>
        </w:rPr>
        <w:t>样品中硫酸根的含量，10</w:t>
      </w:r>
      <w:r w:rsidRPr="00310B0A">
        <w:rPr>
          <w:rFonts w:hint="eastAsia"/>
          <w:vertAlign w:val="superscript"/>
          <w:lang w:val="en-GB"/>
        </w:rPr>
        <w:t>-6</w:t>
      </w:r>
      <w:r w:rsidRPr="00310B0A">
        <w:rPr>
          <w:rFonts w:hint="eastAsia"/>
          <w:lang w:val="en-GB"/>
        </w:rPr>
        <w:t>（g/g），ppm；</w:t>
      </w:r>
    </w:p>
    <w:p w:rsidR="00310B0A" w:rsidRPr="00310B0A" w:rsidRDefault="00310B0A" w:rsidP="004414A9">
      <w:pPr>
        <w:pStyle w:val="affff6"/>
        <w:ind w:firstLine="420"/>
        <w:rPr>
          <w:lang w:val="en-GB"/>
        </w:rPr>
      </w:pPr>
      <w:r w:rsidRPr="00310B0A">
        <w:rPr>
          <w:rFonts w:hint="eastAsia"/>
          <w:lang w:val="en-GB"/>
        </w:rPr>
        <w:t>C</w:t>
      </w:r>
      <w:r w:rsidRPr="00310B0A">
        <w:rPr>
          <w:rFonts w:hint="eastAsia"/>
          <w:vertAlign w:val="subscript"/>
          <w:lang w:val="en-GB"/>
        </w:rPr>
        <w:t>1</w:t>
      </w:r>
      <w:r w:rsidRPr="00310B0A">
        <w:rPr>
          <w:lang w:val="en-GB"/>
        </w:rPr>
        <w:t>—</w:t>
      </w:r>
      <w:r w:rsidRPr="00310B0A">
        <w:rPr>
          <w:rFonts w:hint="eastAsia"/>
          <w:lang w:val="en-GB"/>
        </w:rPr>
        <w:t>硫酸钾标准溶液浓度，为</w:t>
      </w:r>
      <w:r w:rsidRPr="00310B0A">
        <w:rPr>
          <w:rFonts w:hint="eastAsia"/>
        </w:rPr>
        <w:t>7.265</w:t>
      </w:r>
      <w:r w:rsidRPr="00310B0A">
        <w:t>×</w:t>
      </w:r>
      <w:r w:rsidRPr="00310B0A">
        <w:rPr>
          <w:rFonts w:hint="eastAsia"/>
        </w:rPr>
        <w:t>10</w:t>
      </w:r>
      <w:r w:rsidRPr="00310B0A">
        <w:rPr>
          <w:rFonts w:hint="eastAsia"/>
          <w:vertAlign w:val="superscript"/>
        </w:rPr>
        <w:t>-2</w:t>
      </w:r>
      <w:r w:rsidRPr="00310B0A">
        <w:rPr>
          <w:rFonts w:hint="eastAsia"/>
          <w:lang w:val="en-GB"/>
        </w:rPr>
        <w:t>g/L；</w:t>
      </w:r>
    </w:p>
    <w:p w:rsidR="00310B0A" w:rsidRPr="00310B0A" w:rsidRDefault="00310B0A" w:rsidP="004414A9">
      <w:pPr>
        <w:pStyle w:val="affff6"/>
        <w:ind w:firstLine="420"/>
        <w:rPr>
          <w:lang w:val="en-GB"/>
        </w:rPr>
      </w:pPr>
      <w:r w:rsidRPr="00310B0A">
        <w:rPr>
          <w:rFonts w:hint="eastAsia"/>
          <w:lang w:val="en-GB"/>
        </w:rPr>
        <w:t>V</w:t>
      </w:r>
      <w:r w:rsidRPr="00310B0A">
        <w:rPr>
          <w:rFonts w:hint="eastAsia"/>
          <w:vertAlign w:val="subscript"/>
          <w:lang w:val="en-GB"/>
        </w:rPr>
        <w:t>1</w:t>
      </w:r>
      <w:r w:rsidRPr="00310B0A">
        <w:rPr>
          <w:lang w:val="en-GB"/>
        </w:rPr>
        <w:t>—</w:t>
      </w:r>
      <w:r w:rsidRPr="00310B0A">
        <w:rPr>
          <w:rFonts w:hint="eastAsia"/>
          <w:lang w:val="en-GB"/>
        </w:rPr>
        <w:t>从标准曲线查得对应的硫酸盐标准溶液的体积，mL；</w:t>
      </w:r>
    </w:p>
    <w:p w:rsidR="00310B0A" w:rsidRPr="00310B0A" w:rsidRDefault="009D7AAE" w:rsidP="004414A9">
      <w:pPr>
        <w:pStyle w:val="affff6"/>
        <w:ind w:firstLine="420"/>
      </w:pPr>
      <m:oMath>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oMath>
      <w:r w:rsidR="00310B0A" w:rsidRPr="00310B0A">
        <w:rPr>
          <w:lang w:val="en-GB"/>
        </w:rPr>
        <w:t>—</w:t>
      </w:r>
      <w:r w:rsidR="00310B0A" w:rsidRPr="00310B0A">
        <w:rPr>
          <w:rFonts w:hint="eastAsia"/>
          <w:lang w:val="en-GB"/>
        </w:rPr>
        <w:t>样品的质量，</w:t>
      </w:r>
      <m:oMath>
        <m:r>
          <m:rPr>
            <m:sty m:val="p"/>
          </m:rPr>
          <w:rPr>
            <w:rFonts w:ascii="Cambria Math" w:hAnsi="Cambria Math"/>
          </w:rPr>
          <m:t>g</m:t>
        </m:r>
      </m:oMath>
      <w:r w:rsidR="00310B0A" w:rsidRPr="00310B0A">
        <w:rPr>
          <w:rFonts w:hint="eastAsia"/>
        </w:rPr>
        <w:t>；</w:t>
      </w:r>
    </w:p>
    <w:p w:rsidR="00310B0A" w:rsidRPr="00310B0A" w:rsidRDefault="00310B0A" w:rsidP="004414A9">
      <w:pPr>
        <w:pStyle w:val="affff6"/>
        <w:ind w:firstLine="420"/>
        <w:rPr>
          <w:lang w:val="en-GB"/>
        </w:rPr>
      </w:pPr>
      <w:r w:rsidRPr="00310B0A">
        <w:rPr>
          <w:rFonts w:hint="eastAsia"/>
          <w:lang w:val="en-GB"/>
        </w:rPr>
        <w:t>m</w:t>
      </w:r>
      <w:r w:rsidRPr="00310B0A">
        <w:rPr>
          <w:rFonts w:hint="eastAsia"/>
          <w:vertAlign w:val="subscript"/>
          <w:lang w:val="en-GB"/>
        </w:rPr>
        <w:t>总</w:t>
      </w:r>
      <w:r w:rsidRPr="00310B0A">
        <w:rPr>
          <w:lang w:val="en-GB"/>
        </w:rPr>
        <w:t>—</w:t>
      </w:r>
      <w:r w:rsidRPr="00310B0A">
        <w:rPr>
          <w:rFonts w:hint="eastAsia"/>
          <w:lang w:val="en-GB"/>
        </w:rPr>
        <w:t>稀释后的样品溶液总质量，g；</w:t>
      </w:r>
    </w:p>
    <w:p w:rsidR="00310B0A" w:rsidRPr="00310B0A" w:rsidRDefault="00310B0A" w:rsidP="004414A9">
      <w:pPr>
        <w:pStyle w:val="affff6"/>
        <w:ind w:firstLine="420"/>
        <w:rPr>
          <w:lang w:val="en-GB"/>
        </w:rPr>
      </w:pPr>
      <w:r w:rsidRPr="00310B0A">
        <w:rPr>
          <w:rFonts w:hint="eastAsia"/>
          <w:lang w:val="en-GB"/>
        </w:rPr>
        <w:t>V</w:t>
      </w:r>
      <w:r w:rsidRPr="00310B0A">
        <w:rPr>
          <w:rFonts w:hint="eastAsia"/>
          <w:vertAlign w:val="subscript"/>
          <w:lang w:val="en-GB"/>
        </w:rPr>
        <w:t>2</w:t>
      </w:r>
      <w:r w:rsidRPr="00310B0A">
        <w:rPr>
          <w:lang w:val="en-GB"/>
        </w:rPr>
        <w:t>—</w:t>
      </w:r>
      <w:r w:rsidRPr="00310B0A">
        <w:rPr>
          <w:rFonts w:hint="eastAsia"/>
          <w:lang w:val="en-GB"/>
        </w:rPr>
        <w:t>加入样品溶液的体积（取样量），mL；</w:t>
      </w:r>
    </w:p>
    <w:p w:rsidR="00310B0A" w:rsidRPr="00310B0A" w:rsidRDefault="00310B0A" w:rsidP="004414A9">
      <w:pPr>
        <w:pStyle w:val="affff6"/>
        <w:ind w:firstLine="420"/>
        <w:rPr>
          <w:lang w:val="en-GB"/>
        </w:rPr>
      </w:pPr>
      <w:r w:rsidRPr="00310B0A">
        <w:rPr>
          <w:rFonts w:hint="eastAsia"/>
          <w:lang w:val="en-GB"/>
        </w:rPr>
        <w:t>96</w:t>
      </w:r>
      <w:r w:rsidRPr="00310B0A">
        <w:rPr>
          <w:lang w:val="en-GB"/>
        </w:rPr>
        <w:t>—</w:t>
      </w:r>
      <w:r w:rsidRPr="00310B0A">
        <w:rPr>
          <w:rFonts w:hint="eastAsia"/>
          <w:lang w:val="en-GB"/>
        </w:rPr>
        <w:t>硫酸根的分子量，g/mol；</w:t>
      </w:r>
    </w:p>
    <w:p w:rsidR="00310B0A" w:rsidRPr="00310B0A" w:rsidRDefault="00310B0A" w:rsidP="004414A9">
      <w:pPr>
        <w:pStyle w:val="affff6"/>
        <w:ind w:firstLine="420"/>
        <w:rPr>
          <w:rFonts w:ascii="Times New Roman"/>
        </w:rPr>
      </w:pPr>
      <w:r w:rsidRPr="00310B0A">
        <w:rPr>
          <w:rFonts w:ascii="Times New Roman"/>
          <w:lang w:val="en-GB"/>
        </w:rPr>
        <w:t>174—</w:t>
      </w:r>
      <w:r w:rsidRPr="00310B0A">
        <w:rPr>
          <w:rFonts w:ascii="Times New Roman" w:hint="eastAsia"/>
          <w:lang w:val="en-GB"/>
        </w:rPr>
        <w:t>硫酸钾的分子量，</w:t>
      </w:r>
      <w:r w:rsidRPr="00310B0A">
        <w:rPr>
          <w:rFonts w:ascii="Times New Roman"/>
          <w:lang w:val="en-GB"/>
        </w:rPr>
        <w:t>g/mol</w:t>
      </w:r>
      <w:r w:rsidRPr="00310B0A">
        <w:rPr>
          <w:rFonts w:ascii="Times New Roman" w:hint="eastAsia"/>
          <w:lang w:val="en-GB"/>
        </w:rPr>
        <w:t>。</w:t>
      </w:r>
    </w:p>
    <w:p w:rsidR="00310B0A" w:rsidRPr="00310B0A" w:rsidRDefault="00310B0A" w:rsidP="004414A9">
      <w:pPr>
        <w:pStyle w:val="affc"/>
        <w:spacing w:before="240" w:after="240"/>
      </w:pPr>
      <w:bookmarkStart w:id="97" w:name="_Toc73192512"/>
      <w:bookmarkStart w:id="98" w:name="_Toc70077456"/>
      <w:bookmarkStart w:id="99" w:name="_Toc47098630"/>
      <w:bookmarkStart w:id="100" w:name="_Toc74152706"/>
      <w:bookmarkStart w:id="101" w:name="_Toc75789916"/>
      <w:r w:rsidRPr="00310B0A">
        <w:rPr>
          <w:rFonts w:hint="eastAsia"/>
        </w:rPr>
        <w:t>氟含量的测定</w:t>
      </w:r>
      <w:bookmarkEnd w:id="97"/>
      <w:bookmarkEnd w:id="98"/>
      <w:bookmarkEnd w:id="99"/>
      <w:bookmarkEnd w:id="100"/>
      <w:bookmarkEnd w:id="101"/>
    </w:p>
    <w:p w:rsidR="00310B0A" w:rsidRPr="00310B0A" w:rsidRDefault="00310B0A" w:rsidP="004414A9">
      <w:pPr>
        <w:pStyle w:val="affd"/>
        <w:spacing w:before="120" w:after="120"/>
      </w:pPr>
      <w:bookmarkStart w:id="102" w:name="_Toc73192513"/>
      <w:bookmarkStart w:id="103" w:name="_Toc70077457"/>
      <w:r w:rsidRPr="00310B0A">
        <w:rPr>
          <w:rFonts w:hint="eastAsia"/>
        </w:rPr>
        <w:t>原理</w:t>
      </w:r>
      <w:bookmarkEnd w:id="102"/>
      <w:bookmarkEnd w:id="103"/>
    </w:p>
    <w:p w:rsidR="00310B0A" w:rsidRPr="00310B0A" w:rsidRDefault="00310B0A" w:rsidP="004414A9">
      <w:pPr>
        <w:pStyle w:val="affff6"/>
        <w:ind w:firstLine="420"/>
      </w:pPr>
      <w:r w:rsidRPr="00310B0A">
        <w:rPr>
          <w:rFonts w:hint="eastAsia"/>
        </w:rPr>
        <w:t>将氟离子电极和参比电极浸入同一含氟溶液中，参比电极的电位保持相对恒定，而氟离子电极的电位随溶液中离子浓度的不同而有所变化，当溶液的总离子强度为定值且足够时，电池的电动势与氟离子活度的对数成直线关系，从而指示出溶液中氟离子的活度。</w:t>
      </w:r>
    </w:p>
    <w:p w:rsidR="00310B0A" w:rsidRPr="00310B0A" w:rsidRDefault="00310B0A" w:rsidP="004414A9">
      <w:pPr>
        <w:pStyle w:val="affd"/>
        <w:spacing w:before="120" w:after="120"/>
      </w:pPr>
      <w:bookmarkStart w:id="104" w:name="_Toc73192514"/>
      <w:bookmarkStart w:id="105" w:name="_Toc70077458"/>
      <w:r w:rsidRPr="00310B0A">
        <w:rPr>
          <w:rFonts w:hint="eastAsia"/>
        </w:rPr>
        <w:t>仪器与试剂</w:t>
      </w:r>
      <w:bookmarkEnd w:id="104"/>
      <w:bookmarkEnd w:id="105"/>
    </w:p>
    <w:p w:rsidR="00310B0A" w:rsidRPr="00310B0A" w:rsidRDefault="00310B0A" w:rsidP="004414A9">
      <w:pPr>
        <w:pStyle w:val="affff6"/>
        <w:ind w:firstLine="420"/>
      </w:pPr>
      <w:r w:rsidRPr="00310B0A">
        <w:rPr>
          <w:rFonts w:hint="eastAsia"/>
        </w:rPr>
        <w:t>仪器：SG8-pH计、氟离子选择电极和参比电极。</w:t>
      </w:r>
    </w:p>
    <w:p w:rsidR="00310B0A" w:rsidRPr="00310B0A" w:rsidRDefault="00310B0A" w:rsidP="004414A9">
      <w:pPr>
        <w:pStyle w:val="affff6"/>
        <w:ind w:firstLine="420"/>
      </w:pPr>
      <w:r w:rsidRPr="00310B0A">
        <w:rPr>
          <w:rFonts w:hint="eastAsia"/>
        </w:rPr>
        <w:t>试剂：缓冲溶液、氟离子标准溶液。</w:t>
      </w:r>
    </w:p>
    <w:p w:rsidR="00310B0A" w:rsidRPr="00310B0A" w:rsidRDefault="00310B0A" w:rsidP="004414A9">
      <w:pPr>
        <w:pStyle w:val="affd"/>
        <w:spacing w:before="120" w:after="120"/>
      </w:pPr>
      <w:bookmarkStart w:id="106" w:name="_Toc73192516"/>
      <w:bookmarkStart w:id="107" w:name="_Toc70077459"/>
      <w:r w:rsidRPr="00310B0A">
        <w:rPr>
          <w:rFonts w:hint="eastAsia"/>
        </w:rPr>
        <w:t>测定步骤</w:t>
      </w:r>
      <w:bookmarkEnd w:id="106"/>
      <w:bookmarkEnd w:id="107"/>
    </w:p>
    <w:p w:rsidR="00310B0A" w:rsidRPr="00310B0A" w:rsidRDefault="00310B0A" w:rsidP="004414A9">
      <w:pPr>
        <w:pStyle w:val="affe"/>
        <w:spacing w:before="120" w:after="120"/>
      </w:pPr>
      <w:bookmarkStart w:id="108" w:name="_Toc73192517"/>
      <w:r w:rsidRPr="00310B0A">
        <w:rPr>
          <w:rFonts w:hint="eastAsia"/>
        </w:rPr>
        <w:t>样品前处理</w:t>
      </w:r>
      <w:bookmarkEnd w:id="108"/>
    </w:p>
    <w:p w:rsidR="00310B0A" w:rsidRPr="00310B0A" w:rsidRDefault="00310B0A" w:rsidP="004414A9">
      <w:pPr>
        <w:pStyle w:val="affff6"/>
        <w:ind w:firstLine="420"/>
      </w:pPr>
      <w:bookmarkStart w:id="109" w:name="_Toc73192518"/>
      <w:r w:rsidRPr="00310B0A">
        <w:rPr>
          <w:rFonts w:hint="eastAsia"/>
        </w:rPr>
        <w:t>于体积为V</w:t>
      </w:r>
      <w:r w:rsidRPr="00310B0A">
        <w:rPr>
          <w:rFonts w:hint="eastAsia"/>
          <w:vertAlign w:val="subscript"/>
        </w:rPr>
        <w:t>总</w:t>
      </w:r>
      <w:r w:rsidRPr="00310B0A">
        <w:rPr>
          <w:rFonts w:hint="eastAsia"/>
        </w:rPr>
        <w:t>的聚乙烯容量瓶中，加入约一半高纯水。称重m1，用移液管准确移取体积为V</w:t>
      </w:r>
      <w:r w:rsidRPr="00310B0A">
        <w:rPr>
          <w:rFonts w:hint="eastAsia"/>
          <w:vertAlign w:val="subscript"/>
        </w:rPr>
        <w:t>0</w:t>
      </w:r>
      <w:r w:rsidRPr="00310B0A">
        <w:rPr>
          <w:rFonts w:hint="eastAsia"/>
        </w:rPr>
        <w:t>的样品加入上述容量瓶中，塞紧瓶塞，待瓶内的雾气消失后，再次称重m</w:t>
      </w:r>
      <w:r w:rsidRPr="00310B0A">
        <w:rPr>
          <w:rFonts w:hint="eastAsia"/>
          <w:vertAlign w:val="superscript"/>
        </w:rPr>
        <w:t>2</w:t>
      </w:r>
      <w:r w:rsidRPr="00310B0A">
        <w:rPr>
          <w:rFonts w:hint="eastAsia"/>
        </w:rPr>
        <w:t>，加入一定体积的浓氨水，将溶液pH调至5</w:t>
      </w:r>
      <w:r w:rsidRPr="00310B0A">
        <w:rPr>
          <w:rFonts w:ascii="Times New Roman"/>
        </w:rPr>
        <w:t>~</w:t>
      </w:r>
      <w:r w:rsidRPr="00310B0A">
        <w:rPr>
          <w:rFonts w:hint="eastAsia"/>
        </w:rPr>
        <w:t>6，高纯水定容，摇匀待用。</w:t>
      </w:r>
    </w:p>
    <w:p w:rsidR="00310B0A" w:rsidRPr="00310B0A" w:rsidRDefault="00310B0A" w:rsidP="004414A9">
      <w:pPr>
        <w:pStyle w:val="affe"/>
        <w:spacing w:before="120" w:after="120"/>
      </w:pPr>
      <w:r w:rsidRPr="00310B0A">
        <w:rPr>
          <w:rFonts w:hint="eastAsia"/>
        </w:rPr>
        <w:t>校准</w:t>
      </w:r>
      <w:bookmarkEnd w:id="109"/>
    </w:p>
    <w:p w:rsidR="00310B0A" w:rsidRPr="00310B0A" w:rsidRDefault="00310B0A" w:rsidP="004414A9">
      <w:pPr>
        <w:pStyle w:val="affff6"/>
        <w:ind w:firstLine="420"/>
        <w:rPr>
          <w:rFonts w:ascii="Times New Roman"/>
          <w:szCs w:val="24"/>
        </w:rPr>
      </w:pPr>
      <w:r w:rsidRPr="00310B0A">
        <w:rPr>
          <w:rFonts w:hint="eastAsia"/>
        </w:rPr>
        <w:t>用50.00</w:t>
      </w:r>
      <w:r w:rsidRPr="00310B0A">
        <w:t> </w:t>
      </w:r>
      <w:r w:rsidRPr="00310B0A">
        <w:rPr>
          <w:rFonts w:hint="eastAsia"/>
        </w:rPr>
        <w:t>mL移液管分别移取氟标准溶液0.5</w:t>
      </w:r>
      <w:r w:rsidRPr="00310B0A">
        <w:t> </w:t>
      </w:r>
      <w:r w:rsidRPr="00310B0A">
        <w:rPr>
          <w:rFonts w:hint="eastAsia"/>
        </w:rPr>
        <w:t>mg/L、5.0</w:t>
      </w:r>
      <w:r w:rsidRPr="00310B0A">
        <w:t> </w:t>
      </w:r>
      <w:r w:rsidRPr="00310B0A">
        <w:rPr>
          <w:rFonts w:hint="eastAsia"/>
        </w:rPr>
        <w:t>mg/L、25.0</w:t>
      </w:r>
      <w:r w:rsidRPr="00310B0A">
        <w:t> </w:t>
      </w:r>
      <w:r w:rsidRPr="00310B0A">
        <w:rPr>
          <w:rFonts w:hint="eastAsia"/>
        </w:rPr>
        <w:t>mg/L各50.00</w:t>
      </w:r>
      <w:r w:rsidRPr="00310B0A">
        <w:t> </w:t>
      </w:r>
      <w:r w:rsidRPr="00310B0A">
        <w:rPr>
          <w:rFonts w:hint="eastAsia"/>
        </w:rPr>
        <w:t>mL</w:t>
      </w:r>
      <w:r w:rsidRPr="00310B0A">
        <w:rPr>
          <w:rFonts w:ascii="Times New Roman"/>
        </w:rPr>
        <w:t>~</w:t>
      </w:r>
      <w:r w:rsidRPr="00310B0A">
        <w:rPr>
          <w:rFonts w:hint="eastAsia"/>
        </w:rPr>
        <w:t>100</w:t>
      </w:r>
      <w:r w:rsidRPr="00310B0A">
        <w:t> </w:t>
      </w:r>
      <w:r w:rsidRPr="00310B0A">
        <w:rPr>
          <w:rFonts w:hint="eastAsia"/>
        </w:rPr>
        <w:t>mL带磁子的聚乙烯烧杯中，再用50.00</w:t>
      </w:r>
      <w:r w:rsidRPr="00310B0A">
        <w:t> </w:t>
      </w:r>
      <w:r w:rsidRPr="00310B0A">
        <w:rPr>
          <w:rFonts w:hint="eastAsia"/>
        </w:rPr>
        <w:t>mL移液管分别准确移入50.00</w:t>
      </w:r>
      <w:r w:rsidRPr="00310B0A">
        <w:t> </w:t>
      </w:r>
      <w:r w:rsidRPr="00310B0A">
        <w:rPr>
          <w:rFonts w:hint="eastAsia"/>
        </w:rPr>
        <w:t>mL强离子缓冲溶液至各聚乙烯烧杯中。把氟离子选择电极和参比电极连接到SG8-</w:t>
      </w:r>
      <w:r w:rsidR="00887CEF">
        <w:t>p</w:t>
      </w:r>
      <w:bookmarkStart w:id="110" w:name="_GoBack"/>
      <w:bookmarkEnd w:id="110"/>
      <w:r w:rsidRPr="00310B0A">
        <w:rPr>
          <w:rFonts w:hint="eastAsia"/>
        </w:rPr>
        <w:t>H计上，用高纯水清洗电极，并用滤纸擦干。将盛有0.5</w:t>
      </w:r>
      <w:r w:rsidRPr="00310B0A">
        <w:t> </w:t>
      </w:r>
      <w:r w:rsidRPr="00310B0A">
        <w:rPr>
          <w:rFonts w:hint="eastAsia"/>
        </w:rPr>
        <w:t>mg/L氟标液的烧杯放到磁力搅拌器上，开启搅拌，插入电极，打开SG8-pH的开关，使仪器处于氟离子测量状态（即读数单位显示为mg/L），按下</w:t>
      </w:r>
      <w:r w:rsidRPr="00310B0A">
        <w:t>“</w:t>
      </w:r>
      <w:r w:rsidRPr="00310B0A">
        <w:rPr>
          <w:rFonts w:hint="eastAsia"/>
        </w:rPr>
        <w:t>Cal</w:t>
      </w:r>
      <w:r w:rsidRPr="00310B0A">
        <w:t>”</w:t>
      </w:r>
      <w:r w:rsidRPr="00310B0A">
        <w:rPr>
          <w:rFonts w:hint="eastAsia"/>
        </w:rPr>
        <w:t>键开始校正，待仪器读数稳定后（仪器读数稳定的判断：出现根号后，且连续15</w:t>
      </w:r>
      <w:r w:rsidRPr="00310B0A">
        <w:t> </w:t>
      </w:r>
      <w:r w:rsidRPr="00310B0A">
        <w:rPr>
          <w:rFonts w:hint="eastAsia"/>
        </w:rPr>
        <w:t>s内读数变化小于0.03），按下</w:t>
      </w:r>
      <w:r w:rsidRPr="00310B0A">
        <w:t>“</w:t>
      </w:r>
      <w:r w:rsidRPr="00310B0A">
        <w:rPr>
          <w:rFonts w:hint="eastAsia"/>
        </w:rPr>
        <w:t>Read</w:t>
      </w:r>
      <w:r w:rsidRPr="00310B0A">
        <w:t>”</w:t>
      </w:r>
      <w:r w:rsidRPr="00310B0A">
        <w:rPr>
          <w:rFonts w:hint="eastAsia"/>
        </w:rPr>
        <w:t>键读数，然后依次校准5.0</w:t>
      </w:r>
      <w:r w:rsidRPr="00310B0A">
        <w:t> </w:t>
      </w:r>
      <w:r w:rsidRPr="00310B0A">
        <w:rPr>
          <w:rFonts w:hint="eastAsia"/>
        </w:rPr>
        <w:t>mg/L，25.0</w:t>
      </w:r>
      <w:r w:rsidRPr="00310B0A">
        <w:t> </w:t>
      </w:r>
      <w:r w:rsidRPr="00310B0A">
        <w:rPr>
          <w:rFonts w:hint="eastAsia"/>
        </w:rPr>
        <w:t>mg/L的标液。校准斜率</w:t>
      </w:r>
      <w:r w:rsidRPr="00310B0A">
        <w:t>≥</w:t>
      </w:r>
      <w:r w:rsidRPr="00310B0A">
        <w:rPr>
          <w:rFonts w:hint="eastAsia"/>
        </w:rPr>
        <w:t>45</w:t>
      </w:r>
      <w:r w:rsidRPr="00310B0A">
        <w:t> </w:t>
      </w:r>
      <w:r w:rsidRPr="00310B0A">
        <w:rPr>
          <w:rFonts w:hint="eastAsia"/>
        </w:rPr>
        <w:t>mV/pX为校正合格，否则重新校准电极。</w:t>
      </w:r>
    </w:p>
    <w:p w:rsidR="00310B0A" w:rsidRPr="00310B0A" w:rsidRDefault="00310B0A" w:rsidP="004414A9">
      <w:pPr>
        <w:pStyle w:val="affe"/>
        <w:spacing w:before="120" w:after="120"/>
      </w:pPr>
      <w:bookmarkStart w:id="111" w:name="_Toc73192519"/>
      <w:bookmarkStart w:id="112" w:name="_Toc70077460"/>
      <w:r w:rsidRPr="00310B0A">
        <w:rPr>
          <w:rFonts w:hint="eastAsia"/>
        </w:rPr>
        <w:t>测定</w:t>
      </w:r>
      <w:bookmarkEnd w:id="111"/>
      <w:bookmarkEnd w:id="112"/>
    </w:p>
    <w:p w:rsidR="00310B0A" w:rsidRPr="00310B0A" w:rsidRDefault="00310B0A" w:rsidP="00325414">
      <w:pPr>
        <w:pStyle w:val="af5"/>
        <w:numPr>
          <w:ilvl w:val="0"/>
          <w:numId w:val="37"/>
        </w:numPr>
      </w:pPr>
      <w:r w:rsidRPr="00310B0A">
        <w:rPr>
          <w:rFonts w:hint="eastAsia"/>
        </w:rPr>
        <w:t>在两个100</w:t>
      </w:r>
      <w:r w:rsidRPr="00310B0A">
        <w:t> </w:t>
      </w:r>
      <w:r w:rsidRPr="00310B0A">
        <w:rPr>
          <w:rFonts w:hint="eastAsia"/>
        </w:rPr>
        <w:t>mL塑料容量瓶中分别加入约20</w:t>
      </w:r>
      <w:r w:rsidRPr="00310B0A">
        <w:t> </w:t>
      </w:r>
      <w:r w:rsidRPr="00310B0A">
        <w:rPr>
          <w:rFonts w:hint="eastAsia"/>
        </w:rPr>
        <w:t>mL～30</w:t>
      </w:r>
      <w:r w:rsidRPr="00310B0A">
        <w:t> </w:t>
      </w:r>
      <w:r w:rsidRPr="00310B0A">
        <w:rPr>
          <w:rFonts w:hint="eastAsia"/>
        </w:rPr>
        <w:t>mL高纯水，称重，质量记为m</w:t>
      </w:r>
      <w:r w:rsidRPr="004414A9">
        <w:rPr>
          <w:rFonts w:hint="eastAsia"/>
          <w:vertAlign w:val="subscript"/>
        </w:rPr>
        <w:t>1</w:t>
      </w:r>
      <w:r w:rsidRPr="00310B0A">
        <w:rPr>
          <w:rFonts w:hint="eastAsia"/>
        </w:rPr>
        <w:t>；</w:t>
      </w:r>
    </w:p>
    <w:p w:rsidR="00310B0A" w:rsidRPr="00310B0A" w:rsidRDefault="00310B0A" w:rsidP="004414A9">
      <w:pPr>
        <w:pStyle w:val="af5"/>
      </w:pPr>
      <w:r w:rsidRPr="00310B0A">
        <w:rPr>
          <w:rFonts w:hint="eastAsia"/>
        </w:rPr>
        <w:t>分别用移液管移取约2</w:t>
      </w:r>
      <w:r w:rsidRPr="00310B0A">
        <w:t> </w:t>
      </w:r>
      <w:r w:rsidRPr="00310B0A">
        <w:rPr>
          <w:rFonts w:hint="eastAsia"/>
        </w:rPr>
        <w:t>mL三</w:t>
      </w:r>
      <w:proofErr w:type="gramStart"/>
      <w:r w:rsidRPr="00310B0A">
        <w:rPr>
          <w:rFonts w:hint="eastAsia"/>
        </w:rPr>
        <w:t>氟甲磺酸酐</w:t>
      </w:r>
      <w:proofErr w:type="gramEnd"/>
      <w:r w:rsidRPr="00310B0A">
        <w:rPr>
          <w:rFonts w:hint="eastAsia"/>
        </w:rPr>
        <w:t>样品，加入容量瓶中，盖紧，混匀，冷却至室温，当雾状消失后，再次称量，质量记为m</w:t>
      </w:r>
      <w:r w:rsidRPr="00310B0A">
        <w:rPr>
          <w:rFonts w:hint="eastAsia"/>
          <w:vertAlign w:val="subscript"/>
        </w:rPr>
        <w:t>2</w:t>
      </w:r>
      <w:r w:rsidRPr="00310B0A">
        <w:rPr>
          <w:rFonts w:hint="eastAsia"/>
        </w:rPr>
        <w:t>；</w:t>
      </w:r>
    </w:p>
    <w:p w:rsidR="00310B0A" w:rsidRPr="00310B0A" w:rsidRDefault="00310B0A" w:rsidP="004414A9">
      <w:pPr>
        <w:pStyle w:val="af5"/>
      </w:pPr>
      <w:r w:rsidRPr="00310B0A">
        <w:rPr>
          <w:rFonts w:hint="eastAsia"/>
        </w:rPr>
        <w:t>先加1.6</w:t>
      </w:r>
      <w:r w:rsidRPr="00310B0A">
        <w:t> </w:t>
      </w:r>
      <w:r w:rsidRPr="00310B0A">
        <w:rPr>
          <w:rFonts w:hint="eastAsia"/>
        </w:rPr>
        <w:t>mL浓氨水，若溶液的pH值不在5</w:t>
      </w:r>
      <w:r w:rsidRPr="00310B0A">
        <w:rPr>
          <w:rFonts w:ascii="Times New Roman"/>
        </w:rPr>
        <w:t>~</w:t>
      </w:r>
      <w:r w:rsidRPr="00310B0A">
        <w:rPr>
          <w:rFonts w:hint="eastAsia"/>
        </w:rPr>
        <w:t>6之间，再缓慢滴加浓氨水，将pH调至6</w:t>
      </w:r>
      <w:r w:rsidRPr="00310B0A">
        <w:rPr>
          <w:rFonts w:ascii="Times New Roman"/>
        </w:rPr>
        <w:t>~</w:t>
      </w:r>
      <w:r w:rsidRPr="00310B0A">
        <w:rPr>
          <w:rFonts w:hint="eastAsia"/>
        </w:rPr>
        <w:t>7（用pH试纸测试）。用高纯水定容，摇匀待用；</w:t>
      </w:r>
    </w:p>
    <w:p w:rsidR="00310B0A" w:rsidRPr="00310B0A" w:rsidRDefault="00310B0A" w:rsidP="004414A9">
      <w:pPr>
        <w:pStyle w:val="af5"/>
      </w:pPr>
      <w:r w:rsidRPr="00310B0A">
        <w:rPr>
          <w:rFonts w:hint="eastAsia"/>
        </w:rPr>
        <w:t>用50.00</w:t>
      </w:r>
      <w:r w:rsidRPr="00310B0A">
        <w:rPr>
          <w:rFonts w:ascii="Times New Roman"/>
        </w:rPr>
        <w:t> </w:t>
      </w:r>
      <w:r w:rsidRPr="00310B0A">
        <w:rPr>
          <w:rFonts w:hint="eastAsia"/>
        </w:rPr>
        <w:t>mL移液管吸取50.00</w:t>
      </w:r>
      <w:r w:rsidRPr="00310B0A">
        <w:t> </w:t>
      </w:r>
      <w:r w:rsidRPr="00310B0A">
        <w:rPr>
          <w:rFonts w:hint="eastAsia"/>
        </w:rPr>
        <w:t>mL上述溶液，移入100</w:t>
      </w:r>
      <w:r w:rsidRPr="00310B0A">
        <w:t> </w:t>
      </w:r>
      <w:r w:rsidRPr="00310B0A">
        <w:rPr>
          <w:rFonts w:hint="eastAsia"/>
        </w:rPr>
        <w:t>mL带磁子的干净的聚乙烯烧杯中，再加入50.00</w:t>
      </w:r>
      <w:r w:rsidRPr="00310B0A">
        <w:t> </w:t>
      </w:r>
      <w:r w:rsidRPr="00310B0A">
        <w:rPr>
          <w:rFonts w:hint="eastAsia"/>
        </w:rPr>
        <w:t>mL缓冲溶液，把校准好的氟离子选择电极和参比电极用高纯水清洗后插入上述混合溶液中，启动搅拌；</w:t>
      </w:r>
    </w:p>
    <w:p w:rsidR="00310B0A" w:rsidRPr="00310B0A" w:rsidRDefault="00310B0A" w:rsidP="004414A9">
      <w:pPr>
        <w:pStyle w:val="af5"/>
      </w:pPr>
      <w:r w:rsidRPr="00310B0A">
        <w:rPr>
          <w:rFonts w:hint="eastAsia"/>
        </w:rPr>
        <w:t>在仪器的测量状态下，测定上述溶液的氟离子含量，读数稳定后（即连续两个5</w:t>
      </w:r>
      <w:r w:rsidRPr="00310B0A">
        <w:t> </w:t>
      </w:r>
      <w:r w:rsidRPr="00310B0A">
        <w:rPr>
          <w:rFonts w:hint="eastAsia"/>
        </w:rPr>
        <w:t>s读数不变或15</w:t>
      </w:r>
      <w:r w:rsidRPr="00310B0A">
        <w:t> </w:t>
      </w:r>
      <w:r w:rsidRPr="00310B0A">
        <w:rPr>
          <w:rFonts w:hint="eastAsia"/>
        </w:rPr>
        <w:t>s内读数变化&lt;0.03），记录读数F</w:t>
      </w:r>
      <w:r w:rsidRPr="00310B0A">
        <w:rPr>
          <w:rFonts w:hint="eastAsia"/>
          <w:vertAlign w:val="subscript"/>
        </w:rPr>
        <w:t>0</w:t>
      </w:r>
      <w:r w:rsidRPr="00310B0A">
        <w:rPr>
          <w:rFonts w:hint="eastAsia"/>
        </w:rPr>
        <w:t>。</w:t>
      </w:r>
    </w:p>
    <w:p w:rsidR="00310B0A" w:rsidRPr="00310B0A" w:rsidRDefault="00310B0A" w:rsidP="00370FC7">
      <w:pPr>
        <w:pStyle w:val="affd"/>
        <w:spacing w:before="120" w:after="120"/>
      </w:pPr>
      <w:bookmarkStart w:id="113" w:name="_Toc73192520"/>
      <w:r w:rsidRPr="00310B0A">
        <w:rPr>
          <w:rFonts w:hint="eastAsia"/>
        </w:rPr>
        <w:lastRenderedPageBreak/>
        <w:t>结果处理</w:t>
      </w:r>
      <w:bookmarkEnd w:id="113"/>
    </w:p>
    <w:p w:rsidR="00310B0A" w:rsidRPr="00310B0A" w:rsidRDefault="00310B0A" w:rsidP="00370FC7">
      <w:pPr>
        <w:pStyle w:val="affff6"/>
        <w:ind w:firstLine="420"/>
      </w:pPr>
      <w:r w:rsidRPr="00310B0A">
        <w:rPr>
          <w:rFonts w:hint="eastAsia"/>
        </w:rPr>
        <w:t>氟离子含量按照公式（4）进行计算：</w:t>
      </w:r>
    </w:p>
    <w:p w:rsidR="00310B0A" w:rsidRPr="00310B0A" w:rsidRDefault="00310B0A" w:rsidP="00370FC7">
      <w:pPr>
        <w:spacing w:beforeLines="50" w:before="120" w:afterLines="50" w:after="120" w:line="240" w:lineRule="auto"/>
        <w:ind w:firstLine="420"/>
        <w:jc w:val="right"/>
        <w:textAlignment w:val="center"/>
        <w:rPr>
          <w:rFonts w:ascii="宋体" w:hAnsi="宋体"/>
        </w:rPr>
      </w:pPr>
      <m:oMath>
        <m:r>
          <m:rPr>
            <m:sty m:val="p"/>
          </m:rPr>
          <w:rPr>
            <w:rFonts w:ascii="Cambria Math" w:hAnsi="Cambria Math"/>
          </w:rPr>
          <m:t>F=</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F</m:t>
                </m:r>
              </m:e>
              <m:sub>
                <m:r>
                  <m:rPr>
                    <m:sty m:val="p"/>
                  </m:rPr>
                  <w:rPr>
                    <w:rFonts w:ascii="Cambria Math" w:hAnsi="Cambria Math"/>
                  </w:rPr>
                  <m:t>0</m:t>
                </m:r>
              </m:sub>
            </m:sSub>
            <m:r>
              <m:rPr>
                <m:sty m:val="p"/>
              </m:rPr>
              <w:rPr>
                <w:rFonts w:ascii="Cambria Math" w:hAnsi="Cambria Math"/>
              </w:rPr>
              <m:t>×</m:t>
            </m:r>
            <m:sSub>
              <m:sSubPr>
                <m:ctrlPr>
                  <w:rPr>
                    <w:rFonts w:ascii="Cambria Math" w:hAnsi="Cambria Math"/>
                    <w:szCs w:val="24"/>
                  </w:rPr>
                </m:ctrlPr>
              </m:sSubPr>
              <m:e>
                <m:r>
                  <m:rPr>
                    <m:sty m:val="p"/>
                  </m:rPr>
                  <w:rPr>
                    <w:rFonts w:ascii="Cambria Math" w:hAnsi="Cambria Math"/>
                  </w:rPr>
                  <m:t>V</m:t>
                </m:r>
              </m:e>
              <m:sub>
                <m:r>
                  <m:rPr>
                    <m:sty m:val="p"/>
                  </m:rPr>
                  <w:rPr>
                    <w:rFonts w:ascii="Cambria Math" w:hAnsi="Cambria Math"/>
                  </w:rPr>
                  <m:t>1</m:t>
                </m:r>
              </m:sub>
            </m:sSub>
          </m:num>
          <m:den>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0</m:t>
                </m:r>
              </m:sub>
            </m:sSub>
          </m:den>
        </m:f>
      </m:oMath>
      <w:r w:rsidRPr="00310B0A">
        <w:rPr>
          <w:rFonts w:ascii="宋体" w:hAnsi="宋体" w:hint="eastAsia"/>
        </w:rPr>
        <w:t>……</w:t>
      </w:r>
      <w:proofErr w:type="gramStart"/>
      <w:r w:rsidRPr="00310B0A">
        <w:rPr>
          <w:rFonts w:ascii="宋体" w:hAnsi="宋体" w:hint="eastAsia"/>
        </w:rPr>
        <w:t>……………………………………</w:t>
      </w:r>
      <w:proofErr w:type="gramEnd"/>
      <w:r w:rsidRPr="00310B0A">
        <w:rPr>
          <w:rFonts w:ascii="宋体" w:hAnsi="宋体" w:hint="eastAsia"/>
        </w:rPr>
        <w:t>（4）</w:t>
      </w:r>
    </w:p>
    <w:p w:rsidR="00310B0A" w:rsidRPr="00310B0A" w:rsidRDefault="00310B0A" w:rsidP="00370FC7">
      <w:pPr>
        <w:pStyle w:val="affff6"/>
        <w:ind w:firstLine="420"/>
      </w:pPr>
      <w:r w:rsidRPr="00310B0A">
        <w:rPr>
          <w:rFonts w:hint="eastAsia"/>
        </w:rPr>
        <w:t>式中：</w:t>
      </w:r>
    </w:p>
    <w:p w:rsidR="00310B0A" w:rsidRPr="00310B0A" w:rsidRDefault="00310B0A" w:rsidP="00370FC7">
      <w:pPr>
        <w:pStyle w:val="affff6"/>
        <w:ind w:firstLine="420"/>
      </w:pPr>
      <w:r w:rsidRPr="00310B0A">
        <w:rPr>
          <w:rFonts w:hint="eastAsia"/>
        </w:rPr>
        <w:t>F</w:t>
      </w:r>
      <w:r w:rsidRPr="00310B0A">
        <w:t>—</w:t>
      </w:r>
      <w:r w:rsidRPr="00310B0A">
        <w:rPr>
          <w:rFonts w:hint="eastAsia"/>
        </w:rPr>
        <w:t>三氟甲磺酸酐中氟离子含量</w:t>
      </w:r>
      <w:r w:rsidRPr="00310B0A">
        <w:rPr>
          <w:rFonts w:hint="eastAsia"/>
          <w:lang w:val="en-GB"/>
        </w:rPr>
        <w:t>10</w:t>
      </w:r>
      <w:r w:rsidRPr="00310B0A">
        <w:rPr>
          <w:rFonts w:hint="eastAsia"/>
          <w:vertAlign w:val="superscript"/>
          <w:lang w:val="en-GB"/>
        </w:rPr>
        <w:t>-6</w:t>
      </w:r>
      <w:r w:rsidRPr="00310B0A">
        <w:rPr>
          <w:rFonts w:hint="eastAsia"/>
          <w:lang w:val="en-GB"/>
        </w:rPr>
        <w:t>（g/g）</w:t>
      </w:r>
      <w:r w:rsidRPr="00310B0A">
        <w:rPr>
          <w:rFonts w:hint="eastAsia"/>
        </w:rPr>
        <w:t>，ppm；</w:t>
      </w:r>
    </w:p>
    <w:p w:rsidR="00310B0A" w:rsidRPr="00310B0A" w:rsidRDefault="00310B0A" w:rsidP="00370FC7">
      <w:pPr>
        <w:pStyle w:val="affff6"/>
        <w:ind w:firstLine="420"/>
      </w:pPr>
      <w:r w:rsidRPr="00310B0A">
        <w:rPr>
          <w:rFonts w:hint="eastAsia"/>
        </w:rPr>
        <w:t>F</w:t>
      </w:r>
      <w:r w:rsidRPr="00310B0A">
        <w:rPr>
          <w:rFonts w:hint="eastAsia"/>
          <w:vertAlign w:val="subscript"/>
        </w:rPr>
        <w:t>0</w:t>
      </w:r>
      <w:r w:rsidRPr="00310B0A">
        <w:t>—</w:t>
      </w:r>
      <w:r w:rsidRPr="00310B0A">
        <w:rPr>
          <w:rFonts w:hint="eastAsia"/>
        </w:rPr>
        <w:t>电极读数，mg/L；</w:t>
      </w:r>
    </w:p>
    <w:p w:rsidR="00310B0A" w:rsidRPr="00310B0A" w:rsidRDefault="00310B0A" w:rsidP="00370FC7">
      <w:pPr>
        <w:pStyle w:val="affff6"/>
        <w:ind w:firstLine="420"/>
      </w:pPr>
      <w:r w:rsidRPr="00310B0A">
        <w:rPr>
          <w:rFonts w:hint="eastAsia"/>
        </w:rPr>
        <w:t>V</w:t>
      </w:r>
      <w:r w:rsidRPr="00310B0A">
        <w:rPr>
          <w:rFonts w:hint="eastAsia"/>
          <w:vertAlign w:val="subscript"/>
        </w:rPr>
        <w:t>1</w:t>
      </w:r>
      <w:r w:rsidRPr="00310B0A">
        <w:t>—</w:t>
      </w:r>
      <w:r w:rsidRPr="00310B0A">
        <w:rPr>
          <w:rFonts w:hint="eastAsia"/>
        </w:rPr>
        <w:t>溶剂体积数，mL；</w:t>
      </w:r>
    </w:p>
    <w:p w:rsidR="00310B0A" w:rsidRPr="00310B0A" w:rsidRDefault="00310B0A" w:rsidP="00370FC7">
      <w:pPr>
        <w:pStyle w:val="affff6"/>
        <w:ind w:firstLine="420"/>
      </w:pPr>
      <w:r w:rsidRPr="00310B0A">
        <w:rPr>
          <w:rFonts w:hint="eastAsia"/>
        </w:rPr>
        <w:t>m</w:t>
      </w:r>
      <w:r w:rsidRPr="00310B0A">
        <w:rPr>
          <w:rFonts w:hint="eastAsia"/>
          <w:vertAlign w:val="subscript"/>
        </w:rPr>
        <w:t>1</w:t>
      </w:r>
      <w:r w:rsidRPr="00310B0A">
        <w:t>—</w:t>
      </w:r>
      <w:r w:rsidRPr="00310B0A">
        <w:rPr>
          <w:rFonts w:hint="eastAsia"/>
        </w:rPr>
        <w:t>加入三氟甲磺酸酐前容量瓶的质量，g；</w:t>
      </w:r>
    </w:p>
    <w:p w:rsidR="00310B0A" w:rsidRPr="00310B0A" w:rsidRDefault="00310B0A" w:rsidP="00370FC7">
      <w:pPr>
        <w:pStyle w:val="affff6"/>
        <w:ind w:firstLine="420"/>
      </w:pPr>
      <w:r w:rsidRPr="00310B0A">
        <w:rPr>
          <w:rFonts w:hint="eastAsia"/>
        </w:rPr>
        <w:t>m</w:t>
      </w:r>
      <w:r w:rsidRPr="00310B0A">
        <w:rPr>
          <w:rFonts w:hint="eastAsia"/>
          <w:vertAlign w:val="subscript"/>
        </w:rPr>
        <w:t>2</w:t>
      </w:r>
      <w:r w:rsidRPr="00310B0A">
        <w:t>—</w:t>
      </w:r>
      <w:r w:rsidRPr="00310B0A">
        <w:rPr>
          <w:rFonts w:hint="eastAsia"/>
        </w:rPr>
        <w:t>加入三氟甲磺酸酐后容量瓶的质量，g；</w:t>
      </w:r>
    </w:p>
    <w:p w:rsidR="00310B0A" w:rsidRPr="00310B0A" w:rsidRDefault="00310B0A" w:rsidP="00370FC7">
      <w:pPr>
        <w:pStyle w:val="affff6"/>
        <w:ind w:firstLine="420"/>
      </w:pPr>
      <w:r w:rsidRPr="00310B0A">
        <w:rPr>
          <w:rFonts w:hint="eastAsia"/>
        </w:rPr>
        <w:t>m</w:t>
      </w:r>
      <w:r w:rsidRPr="00310B0A">
        <w:rPr>
          <w:rFonts w:hint="eastAsia"/>
          <w:vertAlign w:val="subscript"/>
        </w:rPr>
        <w:t>0</w:t>
      </w:r>
      <w:r w:rsidRPr="00310B0A">
        <w:t>—</w:t>
      </w:r>
      <w:r w:rsidRPr="00310B0A">
        <w:rPr>
          <w:rFonts w:hint="eastAsia"/>
        </w:rPr>
        <w:t>加入三氟甲磺酸酐的质量，m</w:t>
      </w:r>
      <w:r w:rsidRPr="00310B0A">
        <w:rPr>
          <w:rFonts w:hint="eastAsia"/>
          <w:vertAlign w:val="subscript"/>
        </w:rPr>
        <w:t>2</w:t>
      </w:r>
      <w:r w:rsidRPr="00310B0A">
        <w:rPr>
          <w:rFonts w:hint="eastAsia"/>
        </w:rPr>
        <w:t>-m</w:t>
      </w:r>
      <w:r w:rsidRPr="00310B0A">
        <w:rPr>
          <w:rFonts w:hint="eastAsia"/>
          <w:vertAlign w:val="subscript"/>
        </w:rPr>
        <w:t>1</w:t>
      </w:r>
      <w:r w:rsidRPr="00310B0A">
        <w:rPr>
          <w:rFonts w:hint="eastAsia"/>
        </w:rPr>
        <w:t>。</w:t>
      </w:r>
    </w:p>
    <w:p w:rsidR="00310B0A" w:rsidRPr="00310B0A" w:rsidRDefault="00310B0A" w:rsidP="00370FC7">
      <w:pPr>
        <w:pStyle w:val="affc"/>
        <w:spacing w:before="240" w:after="240"/>
      </w:pPr>
      <w:bookmarkStart w:id="114" w:name="_Toc73192521"/>
      <w:bookmarkStart w:id="115" w:name="_Toc74152707"/>
      <w:bookmarkStart w:id="116" w:name="_Toc75789917"/>
      <w:r w:rsidRPr="00310B0A">
        <w:rPr>
          <w:rFonts w:hint="eastAsia"/>
        </w:rPr>
        <w:t>三</w:t>
      </w:r>
      <w:proofErr w:type="gramStart"/>
      <w:r w:rsidRPr="00310B0A">
        <w:rPr>
          <w:rFonts w:hint="eastAsia"/>
        </w:rPr>
        <w:t>氟甲磺酸</w:t>
      </w:r>
      <w:proofErr w:type="gramEnd"/>
      <w:r w:rsidRPr="00310B0A">
        <w:rPr>
          <w:rFonts w:hint="eastAsia"/>
        </w:rPr>
        <w:t>及其它含氟化合物含量的测定</w:t>
      </w:r>
      <w:bookmarkEnd w:id="114"/>
      <w:bookmarkEnd w:id="115"/>
      <w:bookmarkEnd w:id="116"/>
    </w:p>
    <w:p w:rsidR="00310B0A" w:rsidRPr="00310B0A" w:rsidRDefault="00310B0A" w:rsidP="00370FC7">
      <w:pPr>
        <w:pStyle w:val="affd"/>
        <w:spacing w:before="120" w:after="120"/>
      </w:pPr>
      <w:bookmarkStart w:id="117" w:name="_Toc47098633"/>
      <w:bookmarkStart w:id="118" w:name="_Toc73192523"/>
      <w:bookmarkStart w:id="119" w:name="_Toc70077463"/>
      <w:r w:rsidRPr="00310B0A">
        <w:rPr>
          <w:rFonts w:hint="eastAsia"/>
        </w:rPr>
        <w:t>仪器与</w:t>
      </w:r>
      <w:bookmarkEnd w:id="117"/>
      <w:r w:rsidRPr="00310B0A">
        <w:rPr>
          <w:rFonts w:hint="eastAsia"/>
        </w:rPr>
        <w:t>试剂</w:t>
      </w:r>
      <w:bookmarkEnd w:id="118"/>
      <w:bookmarkEnd w:id="119"/>
    </w:p>
    <w:p w:rsidR="00310B0A" w:rsidRPr="00310B0A" w:rsidRDefault="00310B0A" w:rsidP="00370FC7">
      <w:pPr>
        <w:pStyle w:val="affff6"/>
        <w:ind w:firstLine="420"/>
        <w:rPr>
          <w:b/>
          <w:color w:val="FF0000"/>
          <w:u w:val="single"/>
        </w:rPr>
      </w:pPr>
      <w:r w:rsidRPr="00310B0A">
        <w:rPr>
          <w:rFonts w:hint="eastAsia"/>
        </w:rPr>
        <w:t>仪器：核磁共振Bruker AV300。</w:t>
      </w:r>
    </w:p>
    <w:p w:rsidR="00310B0A" w:rsidRPr="00310B0A" w:rsidRDefault="00310B0A" w:rsidP="00370FC7">
      <w:pPr>
        <w:pStyle w:val="affff6"/>
        <w:ind w:firstLine="420"/>
      </w:pPr>
      <w:r w:rsidRPr="00310B0A">
        <w:rPr>
          <w:rFonts w:hint="eastAsia"/>
        </w:rPr>
        <w:t>试剂：甲醇。</w:t>
      </w:r>
    </w:p>
    <w:p w:rsidR="00310B0A" w:rsidRPr="00310B0A" w:rsidRDefault="00310B0A" w:rsidP="00370FC7">
      <w:pPr>
        <w:pStyle w:val="affd"/>
        <w:spacing w:before="120" w:after="120"/>
      </w:pPr>
      <w:bookmarkStart w:id="120" w:name="_Toc73192524"/>
      <w:r w:rsidRPr="00310B0A">
        <w:rPr>
          <w:rFonts w:hint="eastAsia"/>
        </w:rPr>
        <w:t>测定条件</w:t>
      </w:r>
      <w:bookmarkEnd w:id="120"/>
      <w:r w:rsidRPr="00310B0A">
        <w:rPr>
          <w:rFonts w:hint="eastAsia"/>
        </w:rPr>
        <w:t xml:space="preserve"> </w:t>
      </w:r>
    </w:p>
    <w:p w:rsidR="00310B0A" w:rsidRPr="00310B0A" w:rsidRDefault="00310B0A" w:rsidP="00370FC7">
      <w:pPr>
        <w:pStyle w:val="affff6"/>
        <w:ind w:firstLine="420"/>
      </w:pPr>
      <w:r w:rsidRPr="00310B0A">
        <w:rPr>
          <w:rFonts w:hint="eastAsia"/>
        </w:rPr>
        <w:t>仪器的线性指标如果＜5/10。</w:t>
      </w:r>
    </w:p>
    <w:p w:rsidR="00310B0A" w:rsidRPr="00310B0A" w:rsidRDefault="00310B0A" w:rsidP="00370FC7">
      <w:pPr>
        <w:pStyle w:val="affd"/>
        <w:spacing w:before="120" w:after="120"/>
      </w:pPr>
      <w:bookmarkStart w:id="121" w:name="_Toc73192525"/>
      <w:bookmarkStart w:id="122" w:name="_Toc70077464"/>
      <w:bookmarkStart w:id="123" w:name="_Toc47098635"/>
      <w:r w:rsidRPr="00310B0A">
        <w:rPr>
          <w:rFonts w:hint="eastAsia"/>
        </w:rPr>
        <w:t>测定步骤</w:t>
      </w:r>
      <w:bookmarkEnd w:id="121"/>
      <w:bookmarkEnd w:id="122"/>
      <w:bookmarkEnd w:id="123"/>
    </w:p>
    <w:p w:rsidR="00310B0A" w:rsidRPr="00310B0A" w:rsidRDefault="00310B0A" w:rsidP="00325414">
      <w:pPr>
        <w:pStyle w:val="af5"/>
        <w:numPr>
          <w:ilvl w:val="0"/>
          <w:numId w:val="38"/>
        </w:numPr>
      </w:pPr>
      <w:r w:rsidRPr="00310B0A">
        <w:rPr>
          <w:rFonts w:hint="eastAsia"/>
        </w:rPr>
        <w:t>样品的制备</w:t>
      </w:r>
    </w:p>
    <w:p w:rsidR="00310B0A" w:rsidRPr="00310B0A" w:rsidRDefault="00310B0A" w:rsidP="00370FC7">
      <w:pPr>
        <w:pStyle w:val="af6"/>
      </w:pPr>
      <w:r w:rsidRPr="00310B0A">
        <w:rPr>
          <w:rFonts w:hint="eastAsia"/>
        </w:rPr>
        <w:t>对核磁管和取样用的滴管中进行扫氮气20</w:t>
      </w:r>
      <w:r w:rsidRPr="00310B0A">
        <w:t> </w:t>
      </w:r>
      <w:r w:rsidRPr="00310B0A">
        <w:rPr>
          <w:rFonts w:hint="eastAsia"/>
        </w:rPr>
        <w:t>s</w:t>
      </w:r>
      <w:r w:rsidRPr="00310B0A">
        <w:rPr>
          <w:rFonts w:ascii="Times New Roman"/>
        </w:rPr>
        <w:t>~</w:t>
      </w:r>
      <w:r w:rsidRPr="00310B0A">
        <w:rPr>
          <w:rFonts w:hint="eastAsia"/>
        </w:rPr>
        <w:t>30</w:t>
      </w:r>
      <w:r w:rsidRPr="00310B0A">
        <w:t> </w:t>
      </w:r>
      <w:r w:rsidRPr="00310B0A">
        <w:rPr>
          <w:rFonts w:hint="eastAsia"/>
        </w:rPr>
        <w:t>s；</w:t>
      </w:r>
    </w:p>
    <w:p w:rsidR="00310B0A" w:rsidRPr="00310B0A" w:rsidRDefault="00310B0A" w:rsidP="00370FC7">
      <w:pPr>
        <w:pStyle w:val="af6"/>
      </w:pPr>
      <w:r w:rsidRPr="00310B0A">
        <w:rPr>
          <w:rFonts w:hint="eastAsia"/>
        </w:rPr>
        <w:t>在氮气的保护氛围下，快速将酸酐样品转移至核磁管中，体积约为0.6</w:t>
      </w:r>
      <w:r w:rsidRPr="00310B0A">
        <w:t> </w:t>
      </w:r>
      <w:r w:rsidRPr="00310B0A">
        <w:rPr>
          <w:rFonts w:hint="eastAsia"/>
        </w:rPr>
        <w:t>ml，约为1/3核磁管的体积，盖好核磁帽，封口膜封紧，写上编号，将核磁管外壁擦拭干净。</w:t>
      </w:r>
    </w:p>
    <w:p w:rsidR="00310B0A" w:rsidRPr="00310B0A" w:rsidRDefault="00310B0A" w:rsidP="00370FC7">
      <w:pPr>
        <w:pStyle w:val="af5"/>
      </w:pPr>
      <w:r w:rsidRPr="00310B0A">
        <w:rPr>
          <w:rFonts w:hint="eastAsia"/>
        </w:rPr>
        <w:t>样品测试（委托测样）</w:t>
      </w:r>
    </w:p>
    <w:p w:rsidR="00310B0A" w:rsidRPr="00310B0A" w:rsidRDefault="00310B0A" w:rsidP="00370FC7">
      <w:pPr>
        <w:pStyle w:val="af6"/>
      </w:pPr>
      <w:r w:rsidRPr="00310B0A">
        <w:rPr>
          <w:rFonts w:hint="eastAsia"/>
        </w:rPr>
        <w:t>仪器稳定性的确认</w:t>
      </w:r>
    </w:p>
    <w:p w:rsidR="00310B0A" w:rsidRPr="00310B0A" w:rsidRDefault="00310B0A" w:rsidP="00370FC7">
      <w:pPr>
        <w:pStyle w:val="affff6"/>
        <w:ind w:leftChars="600" w:left="1260" w:firstLineChars="0" w:firstLine="0"/>
      </w:pPr>
      <w:r w:rsidRPr="00310B0A">
        <w:rPr>
          <w:rFonts w:hint="eastAsia"/>
        </w:rPr>
        <w:t>设定完测试的相应指标后，仪器的线性指标如果＜5/10，则说明仪器的稳定性较好，能进行测试。</w:t>
      </w:r>
    </w:p>
    <w:p w:rsidR="00310B0A" w:rsidRPr="00310B0A" w:rsidRDefault="00310B0A" w:rsidP="00370FC7">
      <w:pPr>
        <w:pStyle w:val="af6"/>
      </w:pPr>
      <w:r w:rsidRPr="00310B0A">
        <w:rPr>
          <w:rFonts w:hint="eastAsia"/>
        </w:rPr>
        <w:t>测试</w:t>
      </w:r>
    </w:p>
    <w:p w:rsidR="00310B0A" w:rsidRPr="00310B0A" w:rsidRDefault="00310B0A" w:rsidP="00370FC7">
      <w:pPr>
        <w:pStyle w:val="affff6"/>
        <w:ind w:firstLineChars="600" w:firstLine="1260"/>
      </w:pPr>
      <w:r w:rsidRPr="00310B0A">
        <w:rPr>
          <w:rFonts w:hint="eastAsia"/>
        </w:rPr>
        <w:t>将核磁管插入转子，调整好位置后，测试。</w:t>
      </w:r>
    </w:p>
    <w:p w:rsidR="00310B0A" w:rsidRPr="00310B0A" w:rsidRDefault="00310B0A" w:rsidP="00370FC7">
      <w:pPr>
        <w:pStyle w:val="af5"/>
      </w:pPr>
      <w:r w:rsidRPr="00310B0A">
        <w:rPr>
          <w:rFonts w:hint="eastAsia"/>
        </w:rPr>
        <w:t>谱图处理</w:t>
      </w:r>
    </w:p>
    <w:p w:rsidR="00310B0A" w:rsidRPr="00310B0A" w:rsidRDefault="00310B0A" w:rsidP="00370FC7">
      <w:pPr>
        <w:pStyle w:val="affff6"/>
        <w:ind w:firstLine="420"/>
      </w:pPr>
      <w:r w:rsidRPr="00310B0A">
        <w:rPr>
          <w:rFonts w:hint="eastAsia"/>
        </w:rPr>
        <w:t>在处理核磁共振的谱图时，以三氟甲磺酸的峰面积记为</w:t>
      </w:r>
      <w:r w:rsidRPr="00310B0A">
        <w:t>“</w:t>
      </w:r>
      <w:r w:rsidRPr="00310B0A">
        <w:rPr>
          <w:rFonts w:hint="eastAsia"/>
        </w:rPr>
        <w:t>1</w:t>
      </w:r>
      <w:r w:rsidRPr="00310B0A">
        <w:t>”</w:t>
      </w:r>
      <w:r w:rsidRPr="00310B0A">
        <w:rPr>
          <w:rFonts w:hint="eastAsia"/>
        </w:rPr>
        <w:t>，标注三氟甲磺酸酐及其它含氟化合物的峰面积。</w:t>
      </w:r>
    </w:p>
    <w:p w:rsidR="00310B0A" w:rsidRPr="00310B0A" w:rsidRDefault="00310B0A" w:rsidP="00370FC7">
      <w:pPr>
        <w:pStyle w:val="affd"/>
        <w:spacing w:before="120" w:after="120"/>
      </w:pPr>
      <w:bookmarkStart w:id="124" w:name="_Toc73192526"/>
      <w:bookmarkStart w:id="125" w:name="_Toc70077468"/>
      <w:bookmarkStart w:id="126" w:name="_Toc47098636"/>
      <w:r w:rsidRPr="00310B0A">
        <w:rPr>
          <w:rFonts w:hint="eastAsia"/>
        </w:rPr>
        <w:t>结果处理</w:t>
      </w:r>
      <w:bookmarkEnd w:id="124"/>
      <w:bookmarkEnd w:id="125"/>
      <w:bookmarkEnd w:id="126"/>
    </w:p>
    <w:p w:rsidR="00310B0A" w:rsidRPr="00310B0A" w:rsidRDefault="00310B0A" w:rsidP="00310B0A">
      <w:pPr>
        <w:spacing w:line="240" w:lineRule="auto"/>
        <w:ind w:firstLine="420"/>
        <w:jc w:val="right"/>
        <w:textAlignment w:val="center"/>
        <w:rPr>
          <w:rFonts w:ascii="宋体" w:hAnsi="宋体"/>
        </w:rPr>
      </w:pPr>
      <m:oMath>
        <m:r>
          <m:rPr>
            <m:sty m:val="p"/>
          </m:rPr>
          <w:rPr>
            <w:rFonts w:ascii="Cambria Math" w:hAnsi="Cambria Math"/>
          </w:rPr>
          <m:t>Ys=</m:t>
        </m:r>
        <m:f>
          <m:fPr>
            <m:ctrlPr>
              <w:rPr>
                <w:rFonts w:ascii="Cambria Math" w:hAnsi="Cambria Math"/>
                <w:szCs w:val="24"/>
              </w:rPr>
            </m:ctrlPr>
          </m:fPr>
          <m:num>
            <m:r>
              <m:rPr>
                <m:sty m:val="p"/>
              </m:rPr>
              <w:rPr>
                <w:rFonts w:ascii="Cambria Math" w:hAnsi="Cambria Math"/>
              </w:rPr>
              <m:t>1</m:t>
            </m:r>
          </m:num>
          <m:den>
            <m:r>
              <m:rPr>
                <m:sty m:val="p"/>
              </m:rPr>
              <w:rPr>
                <w:rFonts w:ascii="Cambria Math" w:hAnsi="Cambria Math"/>
              </w:rPr>
              <m:t>1+</m:t>
            </m:r>
            <m:sSub>
              <m:sSubPr>
                <m:ctrlPr>
                  <w:rPr>
                    <w:rFonts w:ascii="Cambria Math" w:hAnsi="Cambria Math"/>
                    <w:szCs w:val="24"/>
                  </w:rPr>
                </m:ctrlPr>
              </m:sSubPr>
              <m:e>
                <m:r>
                  <m:rPr>
                    <m:sty m:val="p"/>
                  </m:rPr>
                  <w:rPr>
                    <w:rFonts w:ascii="Cambria Math" w:hAnsi="Cambria Math"/>
                  </w:rPr>
                  <m:t>A</m:t>
                </m:r>
              </m:e>
              <m:sub>
                <m:r>
                  <m:rPr>
                    <m:sty m:val="p"/>
                  </m:rPr>
                  <w:rPr>
                    <w:rFonts w:ascii="Cambria Math" w:hAnsi="Cambria Math" w:hint="eastAsia"/>
                  </w:rPr>
                  <m:t>三氟甲磺酸酐</m:t>
                </m:r>
              </m:sub>
            </m:sSub>
            <m:r>
              <m:rPr>
                <m:sty m:val="p"/>
              </m:rPr>
              <w:rPr>
                <w:rFonts w:ascii="Cambria Math" w:hAnsi="Cambria Math"/>
              </w:rPr>
              <m:t>+</m:t>
            </m:r>
            <m:sSub>
              <m:sSubPr>
                <m:ctrlPr>
                  <w:rPr>
                    <w:rFonts w:ascii="Cambria Math" w:hAnsi="Cambria Math"/>
                    <w:szCs w:val="24"/>
                  </w:rPr>
                </m:ctrlPr>
              </m:sSubPr>
              <m:e>
                <m:r>
                  <m:rPr>
                    <m:sty m:val="p"/>
                  </m:rPr>
                  <w:rPr>
                    <w:rFonts w:ascii="Cambria Math" w:hAnsi="Cambria Math"/>
                  </w:rPr>
                  <m:t>A</m:t>
                </m:r>
              </m:e>
              <m:sub>
                <m:r>
                  <m:rPr>
                    <m:sty m:val="p"/>
                  </m:rPr>
                  <w:rPr>
                    <w:rFonts w:ascii="Cambria Math" w:hAnsi="Cambria Math" w:hint="eastAsia"/>
                  </w:rPr>
                  <m:t>其它含氟化合物</m:t>
                </m:r>
              </m:sub>
            </m:sSub>
          </m:den>
        </m:f>
        <m:r>
          <m:rPr>
            <m:sty m:val="p"/>
          </m:rPr>
          <w:rPr>
            <w:rFonts w:ascii="Cambria Math" w:hAnsi="Cambria Math"/>
          </w:rPr>
          <m:t>×100</m:t>
        </m:r>
      </m:oMath>
      <w:r w:rsidRPr="00310B0A">
        <w:rPr>
          <w:rFonts w:ascii="宋体" w:hAnsi="宋体" w:hint="eastAsia"/>
        </w:rPr>
        <w:t>……</w:t>
      </w:r>
      <w:proofErr w:type="gramStart"/>
      <w:r w:rsidRPr="00310B0A">
        <w:rPr>
          <w:rFonts w:ascii="宋体" w:hAnsi="宋体" w:hint="eastAsia"/>
        </w:rPr>
        <w:t>………………………………</w:t>
      </w:r>
      <w:proofErr w:type="gramEnd"/>
      <w:r w:rsidRPr="00310B0A">
        <w:rPr>
          <w:rFonts w:ascii="宋体" w:hAnsi="宋体" w:hint="eastAsia"/>
        </w:rPr>
        <w:t>（5）</w:t>
      </w:r>
    </w:p>
    <w:p w:rsidR="00310B0A" w:rsidRPr="00310B0A" w:rsidRDefault="00310B0A" w:rsidP="00310B0A">
      <w:pPr>
        <w:spacing w:line="240" w:lineRule="auto"/>
        <w:ind w:firstLine="420"/>
        <w:jc w:val="right"/>
        <w:textAlignment w:val="center"/>
        <w:rPr>
          <w:rFonts w:ascii="宋体" w:hAnsi="宋体"/>
        </w:rPr>
      </w:pPr>
    </w:p>
    <w:p w:rsidR="00310B0A" w:rsidRPr="00310B0A" w:rsidRDefault="00310B0A" w:rsidP="00310B0A">
      <w:pPr>
        <w:spacing w:line="240" w:lineRule="auto"/>
        <w:ind w:firstLine="420"/>
        <w:jc w:val="center"/>
        <w:rPr>
          <w:rFonts w:eastAsia="等线"/>
        </w:rPr>
      </w:pPr>
    </w:p>
    <w:p w:rsidR="00310B0A" w:rsidRPr="00310B0A" w:rsidRDefault="00310B0A" w:rsidP="00310B0A">
      <w:pPr>
        <w:spacing w:line="240" w:lineRule="auto"/>
        <w:ind w:firstLine="420"/>
        <w:jc w:val="right"/>
        <w:rPr>
          <w:rFonts w:ascii="宋体" w:hAnsi="宋体"/>
        </w:rPr>
      </w:pPr>
      <m:oMath>
        <m:r>
          <m:rPr>
            <m:sty m:val="p"/>
          </m:rPr>
          <w:rPr>
            <w:rFonts w:ascii="Cambria Math" w:hAnsi="Cambria Math"/>
          </w:rPr>
          <m:t>X=</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rPr>
                  <m:t>A</m:t>
                </m:r>
              </m:e>
              <m:sub>
                <m:r>
                  <m:rPr>
                    <m:sty m:val="p"/>
                  </m:rPr>
                  <w:rPr>
                    <w:rFonts w:ascii="Cambria Math" w:hAnsi="Cambria Math" w:hint="eastAsia"/>
                  </w:rPr>
                  <m:t>其它含氟化合物</m:t>
                </m:r>
              </m:sub>
            </m:sSub>
          </m:num>
          <m:den>
            <m:r>
              <m:rPr>
                <m:sty m:val="p"/>
              </m:rPr>
              <w:rPr>
                <w:rFonts w:ascii="Cambria Math" w:hAnsi="Cambria Math"/>
              </w:rPr>
              <m:t>1+</m:t>
            </m:r>
            <m:sSub>
              <m:sSubPr>
                <m:ctrlPr>
                  <w:rPr>
                    <w:rFonts w:ascii="Cambria Math" w:hAnsi="Cambria Math"/>
                    <w:szCs w:val="24"/>
                  </w:rPr>
                </m:ctrlPr>
              </m:sSubPr>
              <m:e>
                <m:r>
                  <m:rPr>
                    <m:sty m:val="p"/>
                  </m:rPr>
                  <w:rPr>
                    <w:rFonts w:ascii="Cambria Math" w:hAnsi="Cambria Math"/>
                  </w:rPr>
                  <m:t>A</m:t>
                </m:r>
              </m:e>
              <m:sub>
                <m:r>
                  <m:rPr>
                    <m:sty m:val="p"/>
                  </m:rPr>
                  <w:rPr>
                    <w:rFonts w:ascii="Cambria Math" w:hAnsi="Cambria Math" w:hint="eastAsia"/>
                  </w:rPr>
                  <m:t>三氟甲磺酸酐</m:t>
                </m:r>
              </m:sub>
            </m:sSub>
            <m:r>
              <m:rPr>
                <m:sty m:val="p"/>
              </m:rPr>
              <w:rPr>
                <w:rFonts w:ascii="Cambria Math" w:hAnsi="Cambria Math"/>
              </w:rPr>
              <m:t>+</m:t>
            </m:r>
            <m:sSub>
              <m:sSubPr>
                <m:ctrlPr>
                  <w:rPr>
                    <w:rFonts w:ascii="Cambria Math" w:hAnsi="Cambria Math"/>
                    <w:szCs w:val="24"/>
                  </w:rPr>
                </m:ctrlPr>
              </m:sSubPr>
              <m:e>
                <m:r>
                  <m:rPr>
                    <m:sty m:val="p"/>
                  </m:rPr>
                  <w:rPr>
                    <w:rFonts w:ascii="Cambria Math" w:hAnsi="Cambria Math"/>
                  </w:rPr>
                  <m:t>A</m:t>
                </m:r>
              </m:e>
              <m:sub>
                <m:r>
                  <m:rPr>
                    <m:sty m:val="p"/>
                  </m:rPr>
                  <w:rPr>
                    <w:rFonts w:ascii="Cambria Math" w:hAnsi="Cambria Math" w:hint="eastAsia"/>
                  </w:rPr>
                  <m:t>其它含氟化合物</m:t>
                </m:r>
              </m:sub>
            </m:sSub>
          </m:den>
        </m:f>
        <m:r>
          <m:rPr>
            <m:sty m:val="p"/>
          </m:rPr>
          <w:rPr>
            <w:rFonts w:ascii="Cambria Math" w:hAnsi="Cambria Math"/>
          </w:rPr>
          <m:t>×100</m:t>
        </m:r>
      </m:oMath>
      <w:r w:rsidRPr="00310B0A">
        <w:rPr>
          <w:rFonts w:ascii="宋体" w:hAnsi="宋体" w:hint="eastAsia"/>
        </w:rPr>
        <w:t>……</w:t>
      </w:r>
      <w:proofErr w:type="gramStart"/>
      <w:r w:rsidRPr="00310B0A">
        <w:rPr>
          <w:rFonts w:ascii="宋体" w:hAnsi="宋体" w:hint="eastAsia"/>
        </w:rPr>
        <w:t>………………………………</w:t>
      </w:r>
      <w:proofErr w:type="gramEnd"/>
      <w:r w:rsidRPr="00310B0A">
        <w:rPr>
          <w:rFonts w:ascii="宋体" w:hAnsi="宋体" w:hint="eastAsia"/>
        </w:rPr>
        <w:t>（6）</w:t>
      </w:r>
    </w:p>
    <w:p w:rsidR="00310B0A" w:rsidRPr="00310B0A" w:rsidRDefault="00310B0A" w:rsidP="00310B0A">
      <w:pPr>
        <w:ind w:firstLine="420"/>
        <w:rPr>
          <w:rFonts w:eastAsia="等线"/>
        </w:rPr>
      </w:pPr>
    </w:p>
    <w:p w:rsidR="00310B0A" w:rsidRPr="00310B0A" w:rsidRDefault="00310B0A" w:rsidP="00370FC7">
      <w:pPr>
        <w:pStyle w:val="affff6"/>
        <w:ind w:firstLine="420"/>
      </w:pPr>
      <w:r w:rsidRPr="00310B0A">
        <w:rPr>
          <w:rFonts w:hint="eastAsia"/>
        </w:rPr>
        <w:t>式中：</w:t>
      </w:r>
    </w:p>
    <w:p w:rsidR="00310B0A" w:rsidRPr="00310B0A" w:rsidRDefault="00310B0A" w:rsidP="00370FC7">
      <w:pPr>
        <w:pStyle w:val="affff6"/>
        <w:ind w:firstLine="420"/>
      </w:pPr>
      <w:r w:rsidRPr="00310B0A">
        <w:rPr>
          <w:rFonts w:hint="eastAsia"/>
        </w:rPr>
        <w:t>Ys</w:t>
      </w:r>
      <w:r w:rsidRPr="00310B0A">
        <w:t>—</w:t>
      </w:r>
      <w:r w:rsidRPr="00310B0A">
        <w:rPr>
          <w:rFonts w:hint="eastAsia"/>
        </w:rPr>
        <w:t>三氟甲磺酸酐中三氟甲磺酸的含量，%；</w:t>
      </w:r>
    </w:p>
    <w:p w:rsidR="00310B0A" w:rsidRPr="00310B0A" w:rsidRDefault="00310B0A" w:rsidP="00370FC7">
      <w:pPr>
        <w:pStyle w:val="affff6"/>
        <w:ind w:firstLine="420"/>
      </w:pPr>
      <w:r w:rsidRPr="00310B0A">
        <w:rPr>
          <w:rFonts w:hint="eastAsia"/>
        </w:rPr>
        <w:t>X</w:t>
      </w:r>
      <w:r w:rsidRPr="00310B0A">
        <w:t>—</w:t>
      </w:r>
      <w:r w:rsidRPr="00310B0A">
        <w:rPr>
          <w:rFonts w:hint="eastAsia"/>
        </w:rPr>
        <w:t>三氟甲磺酸酐中其它含氟化合物的含量，%；</w:t>
      </w:r>
    </w:p>
    <w:p w:rsidR="00310B0A" w:rsidRPr="00310B0A" w:rsidRDefault="00310B0A" w:rsidP="00370FC7">
      <w:pPr>
        <w:pStyle w:val="affff6"/>
        <w:ind w:firstLine="420"/>
      </w:pPr>
      <w:r w:rsidRPr="00310B0A">
        <w:rPr>
          <w:rFonts w:hint="eastAsia"/>
        </w:rPr>
        <w:lastRenderedPageBreak/>
        <w:t>A</w:t>
      </w:r>
      <w:r w:rsidRPr="00310B0A">
        <w:rPr>
          <w:rFonts w:hint="eastAsia"/>
          <w:vertAlign w:val="subscript"/>
        </w:rPr>
        <w:t>三氟甲磺酸酐</w:t>
      </w:r>
      <w:r w:rsidRPr="00310B0A">
        <w:t>—</w:t>
      </w:r>
      <w:r w:rsidRPr="00310B0A">
        <w:rPr>
          <w:rFonts w:hint="eastAsia"/>
        </w:rPr>
        <w:t>核磁共振谱图中三氟甲磺酸酐的峰面积；</w:t>
      </w:r>
    </w:p>
    <w:p w:rsidR="00310B0A" w:rsidRDefault="00310B0A" w:rsidP="00370FC7">
      <w:pPr>
        <w:pStyle w:val="affff6"/>
        <w:ind w:firstLine="420"/>
        <w:rPr>
          <w:rFonts w:ascii="Calibri" w:hAnsi="Calibri"/>
          <w:kern w:val="2"/>
          <w:szCs w:val="21"/>
        </w:rPr>
      </w:pPr>
      <w:r w:rsidRPr="00310B0A">
        <w:rPr>
          <w:rFonts w:ascii="Calibri" w:hAnsi="Calibri"/>
          <w:kern w:val="2"/>
          <w:szCs w:val="21"/>
        </w:rPr>
        <w:t>A</w:t>
      </w:r>
      <w:r w:rsidRPr="00310B0A">
        <w:rPr>
          <w:rFonts w:ascii="Calibri" w:hAnsi="Calibri" w:hint="eastAsia"/>
          <w:kern w:val="2"/>
          <w:szCs w:val="21"/>
          <w:vertAlign w:val="subscript"/>
        </w:rPr>
        <w:t>其它含氟化合物</w:t>
      </w:r>
      <w:r w:rsidRPr="00310B0A">
        <w:rPr>
          <w:rFonts w:ascii="Calibri" w:hAnsi="Calibri"/>
          <w:kern w:val="2"/>
          <w:szCs w:val="21"/>
        </w:rPr>
        <w:t>—</w:t>
      </w:r>
      <w:r w:rsidRPr="00310B0A">
        <w:rPr>
          <w:rFonts w:ascii="Calibri" w:hAnsi="Calibri" w:hint="eastAsia"/>
          <w:kern w:val="2"/>
          <w:szCs w:val="21"/>
        </w:rPr>
        <w:t>核磁共振谱图中其它含氟化合物的峰面积。</w:t>
      </w:r>
    </w:p>
    <w:p w:rsidR="00B071B0" w:rsidRDefault="00B071B0" w:rsidP="00370FC7">
      <w:pPr>
        <w:pStyle w:val="affff6"/>
        <w:ind w:firstLine="420"/>
        <w:sectPr w:rsidR="00B071B0" w:rsidSect="009908A3">
          <w:pgSz w:w="11906" w:h="16838" w:code="9"/>
          <w:pgMar w:top="2410" w:right="1134" w:bottom="1134" w:left="1134" w:header="1418" w:footer="1134" w:gutter="284"/>
          <w:pgNumType w:start="1"/>
          <w:cols w:space="425"/>
          <w:formProt w:val="0"/>
          <w:docGrid w:linePitch="312"/>
        </w:sectPr>
      </w:pPr>
      <w:bookmarkStart w:id="127" w:name="BookMark6"/>
      <w:bookmarkEnd w:id="24"/>
    </w:p>
    <w:p w:rsidR="00B071B0" w:rsidRDefault="00B071B0" w:rsidP="00B071B0">
      <w:pPr>
        <w:pStyle w:val="affffd"/>
        <w:spacing w:before="96" w:after="120"/>
      </w:pPr>
      <w:bookmarkStart w:id="128" w:name="_Toc75789918"/>
      <w:r w:rsidRPr="00B071B0">
        <w:rPr>
          <w:rFonts w:hint="eastAsia"/>
          <w:spacing w:val="105"/>
        </w:rPr>
        <w:lastRenderedPageBreak/>
        <w:t>参考文</w:t>
      </w:r>
      <w:r>
        <w:rPr>
          <w:rFonts w:hint="eastAsia"/>
        </w:rPr>
        <w:t>献</w:t>
      </w:r>
      <w:bookmarkEnd w:id="128"/>
    </w:p>
    <w:p w:rsidR="00B071B0" w:rsidRDefault="00B071B0" w:rsidP="00B071B0">
      <w:pPr>
        <w:pStyle w:val="affff6"/>
        <w:ind w:firstLine="420"/>
      </w:pPr>
    </w:p>
    <w:p w:rsidR="00B071B0" w:rsidRDefault="00B071B0" w:rsidP="00B071B0">
      <w:pPr>
        <w:pStyle w:val="affff6"/>
        <w:ind w:firstLine="420"/>
      </w:pPr>
    </w:p>
    <w:p w:rsidR="00B071B0" w:rsidRPr="00B071B0" w:rsidRDefault="00B071B0" w:rsidP="00B071B0">
      <w:pPr>
        <w:widowControl/>
        <w:autoSpaceDE w:val="0"/>
        <w:autoSpaceDN w:val="0"/>
        <w:adjustRightInd/>
        <w:spacing w:line="240" w:lineRule="auto"/>
        <w:ind w:firstLineChars="200" w:firstLine="420"/>
        <w:rPr>
          <w:rFonts w:ascii="宋体" w:hAnsi="Times New Roman"/>
          <w:noProof/>
          <w:kern w:val="0"/>
          <w:szCs w:val="20"/>
        </w:rPr>
      </w:pPr>
      <w:r w:rsidRPr="00B071B0">
        <w:rPr>
          <w:rFonts w:ascii="宋体" w:hAnsi="宋体" w:hint="eastAsia"/>
          <w:noProof/>
          <w:kern w:val="0"/>
          <w:szCs w:val="20"/>
        </w:rPr>
        <w:t xml:space="preserve">[1]  </w:t>
      </w:r>
      <w:r w:rsidRPr="00B071B0">
        <w:rPr>
          <w:rFonts w:ascii="宋体" w:hAnsi="Times New Roman" w:hint="eastAsia"/>
          <w:noProof/>
          <w:kern w:val="0"/>
          <w:szCs w:val="20"/>
        </w:rPr>
        <w:t>GB/T 13025.8-91  制盐工业通用试验方法硫酸根离子的测定（第四部分）</w:t>
      </w:r>
    </w:p>
    <w:p w:rsidR="00B071B0" w:rsidRPr="00B071B0" w:rsidRDefault="00B071B0" w:rsidP="00B071B0">
      <w:pPr>
        <w:widowControl/>
        <w:autoSpaceDE w:val="0"/>
        <w:autoSpaceDN w:val="0"/>
        <w:adjustRightInd/>
        <w:spacing w:line="240" w:lineRule="auto"/>
        <w:ind w:firstLineChars="200" w:firstLine="420"/>
        <w:rPr>
          <w:rFonts w:ascii="宋体" w:hAnsi="Times New Roman"/>
          <w:noProof/>
          <w:kern w:val="0"/>
          <w:szCs w:val="20"/>
        </w:rPr>
      </w:pPr>
      <w:r w:rsidRPr="00B071B0">
        <w:rPr>
          <w:rFonts w:ascii="宋体" w:hAnsi="宋体" w:hint="eastAsia"/>
          <w:noProof/>
          <w:kern w:val="0"/>
          <w:szCs w:val="20"/>
        </w:rPr>
        <w:t xml:space="preserve">[2]  </w:t>
      </w:r>
      <w:r w:rsidRPr="00B071B0">
        <w:rPr>
          <w:rFonts w:ascii="宋体" w:hAnsi="Times New Roman" w:hint="eastAsia"/>
          <w:noProof/>
          <w:kern w:val="0"/>
          <w:szCs w:val="20"/>
        </w:rPr>
        <w:t>GB/T 13025.11-2012  制盐工业通用试验方法 氟的测定</w:t>
      </w:r>
    </w:p>
    <w:p w:rsidR="00B071B0" w:rsidRPr="00B071B0" w:rsidRDefault="00B071B0" w:rsidP="00B071B0">
      <w:pPr>
        <w:pStyle w:val="affff6"/>
        <w:ind w:firstLine="420"/>
      </w:pPr>
    </w:p>
    <w:p w:rsidR="00B071B0" w:rsidRDefault="00B071B0" w:rsidP="00370FC7">
      <w:pPr>
        <w:pStyle w:val="affff6"/>
        <w:ind w:firstLine="420"/>
      </w:pPr>
    </w:p>
    <w:p w:rsidR="00B071B0" w:rsidRPr="00310B0A" w:rsidRDefault="00B071B0" w:rsidP="00B071B0">
      <w:pPr>
        <w:pStyle w:val="affff6"/>
        <w:ind w:firstLineChars="0" w:firstLine="0"/>
        <w:jc w:val="center"/>
      </w:pPr>
      <w:bookmarkStart w:id="129" w:name="BookMark8"/>
      <w:bookmarkEnd w:id="127"/>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9"/>
    </w:p>
    <w:sectPr w:rsidR="00B071B0" w:rsidRPr="00310B0A" w:rsidSect="00B071B0">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AAE" w:rsidRDefault="009D7AAE" w:rsidP="00D86DB7">
      <w:r>
        <w:separator/>
      </w:r>
    </w:p>
    <w:p w:rsidR="009D7AAE" w:rsidRDefault="009D7AAE"/>
    <w:p w:rsidR="009D7AAE" w:rsidRDefault="009D7AAE"/>
  </w:endnote>
  <w:endnote w:type="continuationSeparator" w:id="0">
    <w:p w:rsidR="009D7AAE" w:rsidRDefault="009D7AAE" w:rsidP="00D86DB7">
      <w:r>
        <w:continuationSeparator/>
      </w:r>
    </w:p>
    <w:p w:rsidR="009D7AAE" w:rsidRDefault="009D7AAE"/>
    <w:p w:rsidR="009D7AAE" w:rsidRDefault="009D7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华文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887CEF" w:rsidRPr="00887CEF">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AAE" w:rsidRDefault="009D7AAE" w:rsidP="00D86DB7">
      <w:r>
        <w:separator/>
      </w:r>
    </w:p>
  </w:footnote>
  <w:footnote w:type="continuationSeparator" w:id="0">
    <w:p w:rsidR="009D7AAE" w:rsidRDefault="009D7AAE" w:rsidP="00D86DB7">
      <w:r>
        <w:continuationSeparator/>
      </w:r>
    </w:p>
    <w:p w:rsidR="009D7AAE" w:rsidRDefault="009D7AAE"/>
    <w:p w:rsidR="009D7AAE" w:rsidRDefault="009D7A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B7969">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887CEF">
      <w:t>T/CHBAS XXXX</w:t>
    </w:r>
    <w:r w:rsidR="00887CEF">
      <w:t>—</w:t>
    </w:r>
    <w:r w:rsidR="00887CEF">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8P722g0OgpPDAcbFTDlnUY+mpiwlHbLeN0J9f8nmnaeVxYrfEWCBQF+p4cg8KSMvDksY5WazMPs9wvErSVJrYg==" w:salt="fQ8J+DgzpkO62jT6VYdAq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96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B0A"/>
    <w:rsid w:val="00313B85"/>
    <w:rsid w:val="00317988"/>
    <w:rsid w:val="003221B4"/>
    <w:rsid w:val="0032258D"/>
    <w:rsid w:val="00322E62"/>
    <w:rsid w:val="00324D13"/>
    <w:rsid w:val="00324EDD"/>
    <w:rsid w:val="00325414"/>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0FC7"/>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4A9"/>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6F9C"/>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969"/>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A09"/>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CEF"/>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613"/>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1D4D"/>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AAE"/>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1B0"/>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4BC"/>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98963C-B978-451F-A244-A6AE7D853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table" w:customStyle="1" w:styleId="11">
    <w:name w:val="网格型1"/>
    <w:basedOn w:val="afff7"/>
    <w:next w:val="afffffffff5"/>
    <w:rsid w:val="005B79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71140903">
      <w:bodyDiv w:val="1"/>
      <w:marLeft w:val="0"/>
      <w:marRight w:val="0"/>
      <w:marTop w:val="0"/>
      <w:marBottom w:val="0"/>
      <w:divBdr>
        <w:top w:val="none" w:sz="0" w:space="0" w:color="auto"/>
        <w:left w:val="none" w:sz="0" w:space="0" w:color="auto"/>
        <w:bottom w:val="none" w:sz="0" w:space="0" w:color="auto"/>
        <w:right w:val="none" w:sz="0" w:space="0" w:color="auto"/>
      </w:divBdr>
    </w:div>
    <w:div w:id="513030337">
      <w:bodyDiv w:val="1"/>
      <w:marLeft w:val="0"/>
      <w:marRight w:val="0"/>
      <w:marTop w:val="0"/>
      <w:marBottom w:val="0"/>
      <w:divBdr>
        <w:top w:val="none" w:sz="0" w:space="0" w:color="auto"/>
        <w:left w:val="none" w:sz="0" w:space="0" w:color="auto"/>
        <w:bottom w:val="none" w:sz="0" w:space="0" w:color="auto"/>
        <w:right w:val="none" w:sz="0" w:space="0" w:color="auto"/>
      </w:divBdr>
    </w:div>
    <w:div w:id="852645272">
      <w:bodyDiv w:val="1"/>
      <w:marLeft w:val="0"/>
      <w:marRight w:val="0"/>
      <w:marTop w:val="0"/>
      <w:marBottom w:val="0"/>
      <w:divBdr>
        <w:top w:val="none" w:sz="0" w:space="0" w:color="auto"/>
        <w:left w:val="none" w:sz="0" w:space="0" w:color="auto"/>
        <w:bottom w:val="none" w:sz="0" w:space="0" w:color="auto"/>
        <w:right w:val="none" w:sz="0" w:space="0" w:color="auto"/>
      </w:divBdr>
    </w:div>
    <w:div w:id="859047787">
      <w:bodyDiv w:val="1"/>
      <w:marLeft w:val="0"/>
      <w:marRight w:val="0"/>
      <w:marTop w:val="0"/>
      <w:marBottom w:val="0"/>
      <w:divBdr>
        <w:top w:val="none" w:sz="0" w:space="0" w:color="auto"/>
        <w:left w:val="none" w:sz="0" w:space="0" w:color="auto"/>
        <w:bottom w:val="none" w:sz="0" w:space="0" w:color="auto"/>
        <w:right w:val="none" w:sz="0" w:space="0" w:color="auto"/>
      </w:divBdr>
    </w:div>
    <w:div w:id="1144397286">
      <w:bodyDiv w:val="1"/>
      <w:marLeft w:val="0"/>
      <w:marRight w:val="0"/>
      <w:marTop w:val="0"/>
      <w:marBottom w:val="0"/>
      <w:divBdr>
        <w:top w:val="none" w:sz="0" w:space="0" w:color="auto"/>
        <w:left w:val="none" w:sz="0" w:space="0" w:color="auto"/>
        <w:bottom w:val="none" w:sz="0" w:space="0" w:color="auto"/>
        <w:right w:val="none" w:sz="0" w:space="0" w:color="auto"/>
      </w:divBdr>
    </w:div>
    <w:div w:id="1648313242">
      <w:bodyDiv w:val="1"/>
      <w:marLeft w:val="0"/>
      <w:marRight w:val="0"/>
      <w:marTop w:val="0"/>
      <w:marBottom w:val="0"/>
      <w:divBdr>
        <w:top w:val="none" w:sz="0" w:space="0" w:color="auto"/>
        <w:left w:val="none" w:sz="0" w:space="0" w:color="auto"/>
        <w:bottom w:val="none" w:sz="0" w:space="0" w:color="auto"/>
        <w:right w:val="none" w:sz="0" w:space="0" w:color="auto"/>
      </w:divBdr>
    </w:div>
    <w:div w:id="1919096080">
      <w:bodyDiv w:val="1"/>
      <w:marLeft w:val="0"/>
      <w:marRight w:val="0"/>
      <w:marTop w:val="0"/>
      <w:marBottom w:val="0"/>
      <w:divBdr>
        <w:top w:val="none" w:sz="0" w:space="0" w:color="auto"/>
        <w:left w:val="none" w:sz="0" w:space="0" w:color="auto"/>
        <w:bottom w:val="none" w:sz="0" w:space="0" w:color="auto"/>
        <w:right w:val="none" w:sz="0" w:space="0" w:color="auto"/>
      </w:divBdr>
    </w:div>
    <w:div w:id="2019456842">
      <w:bodyDiv w:val="1"/>
      <w:marLeft w:val="0"/>
      <w:marRight w:val="0"/>
      <w:marTop w:val="0"/>
      <w:marBottom w:val="0"/>
      <w:divBdr>
        <w:top w:val="none" w:sz="0" w:space="0" w:color="auto"/>
        <w:left w:val="none" w:sz="0" w:space="0" w:color="auto"/>
        <w:bottom w:val="none" w:sz="0" w:space="0" w:color="auto"/>
        <w:right w:val="none" w:sz="0" w:space="0" w:color="auto"/>
      </w:divBdr>
    </w:div>
    <w:div w:id="210213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743F77A75D149428E386916BF955CD3"/>
        <w:category>
          <w:name w:val="常规"/>
          <w:gallery w:val="placeholder"/>
        </w:category>
        <w:types>
          <w:type w:val="bbPlcHdr"/>
        </w:types>
        <w:behaviors>
          <w:behavior w:val="content"/>
        </w:behaviors>
        <w:guid w:val="{54822104-B0DD-457A-8D74-9E21BD8E1049}"/>
      </w:docPartPr>
      <w:docPartBody>
        <w:p w:rsidR="002A74D2" w:rsidRDefault="00C9717C">
          <w:pPr>
            <w:pStyle w:val="3743F77A75D149428E386916BF955CD3"/>
          </w:pPr>
          <w:r w:rsidRPr="00751A05">
            <w:rPr>
              <w:rStyle w:val="a3"/>
              <w:rFonts w:hint="eastAsia"/>
            </w:rPr>
            <w:t>单击或点击此处输入文字。</w:t>
          </w:r>
        </w:p>
      </w:docPartBody>
    </w:docPart>
    <w:docPart>
      <w:docPartPr>
        <w:name w:val="61CB18EB78C6464A975CCAB6D016A65D"/>
        <w:category>
          <w:name w:val="常规"/>
          <w:gallery w:val="placeholder"/>
        </w:category>
        <w:types>
          <w:type w:val="bbPlcHdr"/>
        </w:types>
        <w:behaviors>
          <w:behavior w:val="content"/>
        </w:behaviors>
        <w:guid w:val="{D6789535-7160-4480-8ED2-A658CB0048B2}"/>
      </w:docPartPr>
      <w:docPartBody>
        <w:p w:rsidR="002A74D2" w:rsidRDefault="00C9717C">
          <w:pPr>
            <w:pStyle w:val="61CB18EB78C6464A975CCAB6D016A65D"/>
          </w:pPr>
          <w:r w:rsidRPr="00FB6243">
            <w:rPr>
              <w:rStyle w:val="a3"/>
              <w:rFonts w:hint="eastAsia"/>
            </w:rPr>
            <w:t>选择一项。</w:t>
          </w:r>
        </w:p>
      </w:docPartBody>
    </w:docPart>
    <w:docPart>
      <w:docPartPr>
        <w:name w:val="E1738041D6DE4F26A7C617DD2EEC7F14"/>
        <w:category>
          <w:name w:val="常规"/>
          <w:gallery w:val="placeholder"/>
        </w:category>
        <w:types>
          <w:type w:val="bbPlcHdr"/>
        </w:types>
        <w:behaviors>
          <w:behavior w:val="content"/>
        </w:behaviors>
        <w:guid w:val="{3B84A50F-BBD7-4D80-86EE-ED6F4C02766B}"/>
      </w:docPartPr>
      <w:docPartBody>
        <w:p w:rsidR="002A74D2" w:rsidRDefault="00C9717C">
          <w:pPr>
            <w:pStyle w:val="E1738041D6DE4F26A7C617DD2EEC7F1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华文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7C"/>
    <w:rsid w:val="002A74D2"/>
    <w:rsid w:val="00666BEF"/>
    <w:rsid w:val="00C97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743F77A75D149428E386916BF955CD3">
    <w:name w:val="3743F77A75D149428E386916BF955CD3"/>
    <w:pPr>
      <w:widowControl w:val="0"/>
      <w:jc w:val="both"/>
    </w:pPr>
  </w:style>
  <w:style w:type="paragraph" w:customStyle="1" w:styleId="61CB18EB78C6464A975CCAB6D016A65D">
    <w:name w:val="61CB18EB78C6464A975CCAB6D016A65D"/>
    <w:pPr>
      <w:widowControl w:val="0"/>
      <w:jc w:val="both"/>
    </w:pPr>
  </w:style>
  <w:style w:type="paragraph" w:customStyle="1" w:styleId="E1738041D6DE4F26A7C617DD2EEC7F14">
    <w:name w:val="E1738041D6DE4F26A7C617DD2EEC7F1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166F5-0A88-48A8-B18D-9C49096D7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23</TotalTime>
  <Pages>10</Pages>
  <Words>935</Words>
  <Characters>5330</Characters>
  <Application>Microsoft Office Word</Application>
  <DocSecurity>0</DocSecurity>
  <Lines>44</Lines>
  <Paragraphs>12</Paragraphs>
  <ScaleCrop>false</ScaleCrop>
  <Company>PCMI</Company>
  <LinksUpToDate>false</LinksUpToDate>
  <CharactersWithSpaces>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12</cp:revision>
  <cp:lastPrinted>2021-02-02T08:22:00Z</cp:lastPrinted>
  <dcterms:created xsi:type="dcterms:W3CDTF">2021-06-28T08:06:00Z</dcterms:created>
  <dcterms:modified xsi:type="dcterms:W3CDTF">2021-06-29T00:36:00Z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